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283" w:rsidRPr="001D0283" w:rsidRDefault="001D0283" w:rsidP="001D0283">
      <w:pPr>
        <w:overflowPunct w:val="0"/>
        <w:autoSpaceDE w:val="0"/>
        <w:autoSpaceDN w:val="0"/>
        <w:adjustRightInd w:val="0"/>
        <w:spacing w:after="0" w:line="240" w:lineRule="auto"/>
        <w:contextualSpacing/>
        <w:jc w:val="both"/>
        <w:textAlignment w:val="baseline"/>
        <w:rPr>
          <w:rFonts w:ascii="Times New Roman" w:eastAsia="Times New Roman" w:hAnsi="Times New Roman"/>
          <w:i/>
          <w:sz w:val="24"/>
          <w:szCs w:val="24"/>
          <w:lang w:eastAsia="hu-HU"/>
        </w:rPr>
      </w:pPr>
      <w:r w:rsidRPr="001D0283">
        <w:rPr>
          <w:rFonts w:ascii="Times New Roman" w:eastAsia="Times New Roman" w:hAnsi="Times New Roman"/>
          <w:i/>
          <w:sz w:val="24"/>
          <w:szCs w:val="24"/>
          <w:lang w:eastAsia="hu-HU"/>
        </w:rPr>
        <w:t>Kivonat a Jászberény Városi Önkormányzat Képvi</w:t>
      </w:r>
      <w:r>
        <w:rPr>
          <w:rFonts w:ascii="Times New Roman" w:eastAsia="Times New Roman" w:hAnsi="Times New Roman"/>
          <w:i/>
          <w:sz w:val="24"/>
          <w:szCs w:val="24"/>
          <w:lang w:eastAsia="hu-HU"/>
        </w:rPr>
        <w:t>selő-testületének 2017. július 12</w:t>
      </w:r>
      <w:r w:rsidRPr="001D0283">
        <w:rPr>
          <w:rFonts w:ascii="Times New Roman" w:eastAsia="Times New Roman" w:hAnsi="Times New Roman"/>
          <w:i/>
          <w:sz w:val="24"/>
          <w:szCs w:val="24"/>
          <w:lang w:eastAsia="hu-HU"/>
        </w:rPr>
        <w:t>-én megtartott ülése jegyzőkönyvéből:</w:t>
      </w:r>
    </w:p>
    <w:p w:rsidR="001D0283" w:rsidRDefault="001D0283" w:rsidP="00056C23">
      <w:pPr>
        <w:spacing w:after="0" w:line="240" w:lineRule="auto"/>
        <w:jc w:val="center"/>
        <w:rPr>
          <w:rFonts w:ascii="Times New Roman" w:eastAsia="Times New Roman" w:hAnsi="Times New Roman"/>
          <w:b/>
          <w:i/>
          <w:sz w:val="24"/>
          <w:szCs w:val="24"/>
          <w:lang w:eastAsia="hu-HU"/>
        </w:rPr>
      </w:pPr>
    </w:p>
    <w:p w:rsidR="001D0283" w:rsidRDefault="001D0283" w:rsidP="00056C23">
      <w:pPr>
        <w:spacing w:after="0" w:line="240" w:lineRule="auto"/>
        <w:jc w:val="center"/>
        <w:rPr>
          <w:rFonts w:ascii="Times New Roman" w:eastAsia="Times New Roman" w:hAnsi="Times New Roman"/>
          <w:b/>
          <w:i/>
          <w:sz w:val="24"/>
          <w:szCs w:val="24"/>
          <w:lang w:eastAsia="hu-HU"/>
        </w:rPr>
      </w:pPr>
    </w:p>
    <w:p w:rsidR="00282A09" w:rsidRPr="00DA17FE" w:rsidRDefault="00282A09" w:rsidP="00056C23">
      <w:pPr>
        <w:spacing w:after="0" w:line="240" w:lineRule="auto"/>
        <w:jc w:val="center"/>
        <w:rPr>
          <w:rFonts w:ascii="Times New Roman" w:eastAsia="Times New Roman" w:hAnsi="Times New Roman"/>
          <w:b/>
          <w:bCs/>
          <w:i/>
          <w:sz w:val="24"/>
          <w:szCs w:val="24"/>
          <w:lang w:eastAsia="hu-HU"/>
        </w:rPr>
      </w:pPr>
      <w:r w:rsidRPr="00DA17FE">
        <w:rPr>
          <w:rFonts w:ascii="Times New Roman" w:eastAsia="Times New Roman" w:hAnsi="Times New Roman"/>
          <w:b/>
          <w:i/>
          <w:sz w:val="24"/>
          <w:szCs w:val="24"/>
          <w:lang w:eastAsia="hu-HU"/>
        </w:rPr>
        <w:t>A</w:t>
      </w:r>
      <w:r w:rsidRPr="00DA17FE">
        <w:rPr>
          <w:rFonts w:ascii="Times New Roman" w:eastAsia="Times New Roman" w:hAnsi="Times New Roman"/>
          <w:i/>
          <w:sz w:val="24"/>
          <w:szCs w:val="24"/>
          <w:lang w:eastAsia="hu-HU"/>
        </w:rPr>
        <w:t xml:space="preserve"> </w:t>
      </w:r>
      <w:r w:rsidRPr="00DA17FE">
        <w:rPr>
          <w:rFonts w:ascii="Times New Roman" w:eastAsia="Times New Roman" w:hAnsi="Times New Roman"/>
          <w:b/>
          <w:bCs/>
          <w:i/>
          <w:sz w:val="24"/>
          <w:szCs w:val="24"/>
          <w:lang w:eastAsia="hu-HU"/>
        </w:rPr>
        <w:t>Jászberény Városi Önkormányzat Képviselő-testületének</w:t>
      </w:r>
    </w:p>
    <w:p w:rsidR="00282A09" w:rsidRPr="00DA17FE" w:rsidRDefault="00255D9B" w:rsidP="00056C23">
      <w:pPr>
        <w:spacing w:after="0" w:line="240" w:lineRule="auto"/>
        <w:jc w:val="center"/>
        <w:rPr>
          <w:rFonts w:ascii="Times New Roman" w:eastAsia="Times New Roman" w:hAnsi="Times New Roman"/>
          <w:b/>
          <w:bCs/>
          <w:i/>
          <w:sz w:val="24"/>
          <w:szCs w:val="24"/>
          <w:lang w:eastAsia="hu-HU"/>
        </w:rPr>
      </w:pPr>
      <w:r>
        <w:rPr>
          <w:rFonts w:ascii="Times New Roman" w:eastAsia="Times New Roman" w:hAnsi="Times New Roman"/>
          <w:b/>
          <w:bCs/>
          <w:i/>
          <w:sz w:val="24"/>
          <w:szCs w:val="24"/>
          <w:lang w:eastAsia="hu-HU"/>
        </w:rPr>
        <w:t>15/2017. (VII. 13.</w:t>
      </w:r>
      <w:r w:rsidR="00282A09" w:rsidRPr="00DA17FE">
        <w:rPr>
          <w:rFonts w:ascii="Times New Roman" w:eastAsia="Times New Roman" w:hAnsi="Times New Roman"/>
          <w:b/>
          <w:bCs/>
          <w:i/>
          <w:sz w:val="24"/>
          <w:szCs w:val="24"/>
          <w:lang w:eastAsia="hu-HU"/>
        </w:rPr>
        <w:t>) önkormányzati rendelete</w:t>
      </w:r>
    </w:p>
    <w:p w:rsidR="00282A09" w:rsidRPr="00DA17FE" w:rsidRDefault="00282A09" w:rsidP="00056C23">
      <w:pPr>
        <w:spacing w:after="0" w:line="240" w:lineRule="auto"/>
        <w:jc w:val="center"/>
        <w:rPr>
          <w:rFonts w:ascii="Times New Roman" w:eastAsia="Times New Roman" w:hAnsi="Times New Roman"/>
          <w:b/>
          <w:i/>
          <w:sz w:val="24"/>
          <w:szCs w:val="24"/>
          <w:lang w:eastAsia="hu-HU"/>
        </w:rPr>
      </w:pPr>
      <w:proofErr w:type="gramStart"/>
      <w:r w:rsidRPr="00DA17FE">
        <w:rPr>
          <w:rFonts w:ascii="Times New Roman" w:eastAsia="Times New Roman" w:hAnsi="Times New Roman"/>
          <w:b/>
          <w:i/>
          <w:sz w:val="24"/>
          <w:szCs w:val="24"/>
          <w:lang w:eastAsia="hu-HU"/>
        </w:rPr>
        <w:t>a</w:t>
      </w:r>
      <w:proofErr w:type="gramEnd"/>
      <w:r w:rsidRPr="00DA17FE">
        <w:rPr>
          <w:rFonts w:ascii="Times New Roman" w:eastAsia="Times New Roman" w:hAnsi="Times New Roman"/>
          <w:b/>
          <w:bCs/>
          <w:i/>
          <w:kern w:val="2"/>
          <w:sz w:val="24"/>
          <w:szCs w:val="24"/>
          <w:lang w:eastAsia="ar-SA"/>
        </w:rPr>
        <w:t xml:space="preserve"> </w:t>
      </w:r>
      <w:r w:rsidRPr="00DA17FE">
        <w:rPr>
          <w:rFonts w:ascii="Times New Roman" w:eastAsia="Times New Roman" w:hAnsi="Times New Roman"/>
          <w:b/>
          <w:i/>
          <w:sz w:val="24"/>
          <w:szCs w:val="24"/>
          <w:lang w:eastAsia="hu-HU"/>
        </w:rPr>
        <w:t>vállalkozások beruházás ösztönzési és munkahely teremtési helyi támogatásának programjáról szóló 22/2014</w:t>
      </w:r>
      <w:r w:rsidRPr="00DA17FE">
        <w:rPr>
          <w:rFonts w:ascii="Times New Roman" w:eastAsia="Times New Roman" w:hAnsi="Times New Roman"/>
          <w:b/>
          <w:bCs/>
          <w:i/>
          <w:sz w:val="24"/>
          <w:szCs w:val="24"/>
          <w:lang w:eastAsia="hu-HU"/>
        </w:rPr>
        <w:t xml:space="preserve">. (VII. 17.) </w:t>
      </w:r>
      <w:r w:rsidRPr="00DA17FE">
        <w:rPr>
          <w:rFonts w:ascii="Times New Roman" w:eastAsia="Times New Roman" w:hAnsi="Times New Roman"/>
          <w:b/>
          <w:i/>
          <w:sz w:val="24"/>
          <w:szCs w:val="24"/>
          <w:lang w:eastAsia="hu-HU"/>
        </w:rPr>
        <w:t>önkormányzati rendelet</w:t>
      </w:r>
      <w:r w:rsidRPr="00DA17FE">
        <w:rPr>
          <w:rFonts w:ascii="Times New Roman" w:eastAsia="Times New Roman" w:hAnsi="Times New Roman"/>
          <w:b/>
          <w:bCs/>
          <w:i/>
          <w:kern w:val="2"/>
          <w:sz w:val="24"/>
          <w:szCs w:val="24"/>
          <w:lang w:eastAsia="ar-SA"/>
        </w:rPr>
        <w:t xml:space="preserve"> </w:t>
      </w:r>
      <w:r w:rsidRPr="00DA17FE">
        <w:rPr>
          <w:rFonts w:ascii="Times New Roman" w:eastAsia="Times New Roman" w:hAnsi="Times New Roman"/>
          <w:b/>
          <w:i/>
          <w:sz w:val="24"/>
          <w:szCs w:val="24"/>
          <w:lang w:eastAsia="hu-HU"/>
        </w:rPr>
        <w:t>módosításáról</w:t>
      </w:r>
    </w:p>
    <w:p w:rsidR="00282A09" w:rsidRPr="00DA17FE" w:rsidRDefault="00282A09" w:rsidP="00056C23">
      <w:pPr>
        <w:spacing w:after="0" w:line="240" w:lineRule="auto"/>
        <w:jc w:val="both"/>
        <w:rPr>
          <w:rFonts w:ascii="Times New Roman" w:eastAsia="Times New Roman" w:hAnsi="Times New Roman"/>
          <w:sz w:val="24"/>
          <w:szCs w:val="24"/>
          <w:lang w:eastAsia="hu-HU"/>
        </w:rPr>
      </w:pPr>
    </w:p>
    <w:p w:rsidR="00282A09" w:rsidRPr="00DA17FE" w:rsidRDefault="00282A09" w:rsidP="00056C23">
      <w:pPr>
        <w:spacing w:after="0" w:line="240" w:lineRule="auto"/>
        <w:jc w:val="both"/>
        <w:rPr>
          <w:rFonts w:ascii="Times New Roman" w:eastAsia="Times New Roman" w:hAnsi="Times New Roman"/>
          <w:sz w:val="24"/>
          <w:szCs w:val="24"/>
          <w:lang w:eastAsia="hu-HU"/>
        </w:rPr>
      </w:pPr>
      <w:r w:rsidRPr="00DA17FE">
        <w:rPr>
          <w:rFonts w:ascii="Times New Roman" w:eastAsia="Times New Roman" w:hAnsi="Times New Roman"/>
          <w:sz w:val="24"/>
          <w:szCs w:val="24"/>
          <w:lang w:eastAsia="hu-HU"/>
        </w:rPr>
        <w:t>A Jászberény Városi Önkormányzat Képviselő-testülete a</w:t>
      </w:r>
      <w:r w:rsidRPr="00DA17FE">
        <w:rPr>
          <w:rFonts w:ascii="Times New Roman" w:eastAsia="Times New Roman" w:hAnsi="Times New Roman"/>
          <w:bCs/>
          <w:kern w:val="2"/>
          <w:sz w:val="24"/>
          <w:szCs w:val="24"/>
          <w:lang w:eastAsia="ar-SA"/>
        </w:rPr>
        <w:t>z Alaptörvény 32. cikk (2) bekezdésében meghatározott eredeti jogalkotói hatáskörében</w:t>
      </w:r>
      <w:r w:rsidRPr="00DA17FE">
        <w:rPr>
          <w:rFonts w:ascii="Times New Roman" w:eastAsia="Times New Roman" w:hAnsi="Times New Roman"/>
          <w:sz w:val="24"/>
          <w:szCs w:val="24"/>
          <w:lang w:eastAsia="hu-HU"/>
        </w:rPr>
        <w:t>, valamint a</w:t>
      </w:r>
      <w:r w:rsidRPr="00DA17FE">
        <w:rPr>
          <w:rFonts w:ascii="Times New Roman" w:eastAsia="Times New Roman" w:hAnsi="Times New Roman"/>
          <w:bCs/>
          <w:kern w:val="2"/>
          <w:sz w:val="24"/>
          <w:szCs w:val="24"/>
          <w:lang w:eastAsia="ar-SA"/>
        </w:rPr>
        <w:t xml:space="preserve"> Magyarország helyi önkormányzatairól szóló 2011. évi CLXXXIX. törvény 13. § (1) bekezdés 13. pontjában meghatározott feladatkörében eljárva </w:t>
      </w:r>
      <w:r w:rsidRPr="00DA17FE">
        <w:rPr>
          <w:rFonts w:ascii="Times New Roman" w:eastAsia="Times New Roman" w:hAnsi="Times New Roman"/>
          <w:sz w:val="24"/>
          <w:szCs w:val="24"/>
          <w:lang w:eastAsia="hu-HU"/>
        </w:rPr>
        <w:t>a következőket rendeli el:</w:t>
      </w:r>
    </w:p>
    <w:p w:rsidR="00196B52" w:rsidRPr="00DA17FE" w:rsidRDefault="00196B52" w:rsidP="00056C23">
      <w:pPr>
        <w:spacing w:after="0" w:line="240" w:lineRule="auto"/>
        <w:jc w:val="both"/>
        <w:rPr>
          <w:rFonts w:ascii="Times New Roman" w:hAnsi="Times New Roman"/>
          <w:sz w:val="24"/>
          <w:szCs w:val="24"/>
        </w:rPr>
      </w:pPr>
    </w:p>
    <w:p w:rsidR="00282A09" w:rsidRPr="00DA17FE" w:rsidRDefault="00282A09" w:rsidP="00056C23">
      <w:pPr>
        <w:spacing w:after="0" w:line="240" w:lineRule="auto"/>
        <w:jc w:val="center"/>
        <w:rPr>
          <w:rFonts w:ascii="Times New Roman" w:eastAsia="Times New Roman" w:hAnsi="Times New Roman"/>
          <w:b/>
          <w:color w:val="000000"/>
          <w:sz w:val="24"/>
          <w:szCs w:val="24"/>
          <w:lang w:eastAsia="hu-HU"/>
        </w:rPr>
      </w:pPr>
      <w:r w:rsidRPr="00DA17FE">
        <w:rPr>
          <w:rFonts w:ascii="Times New Roman" w:eastAsia="Times New Roman" w:hAnsi="Times New Roman"/>
          <w:b/>
          <w:color w:val="000000"/>
          <w:sz w:val="24"/>
          <w:szCs w:val="24"/>
          <w:lang w:eastAsia="hu-HU"/>
        </w:rPr>
        <w:t>1. §</w:t>
      </w:r>
    </w:p>
    <w:p w:rsidR="00DA17FE" w:rsidRPr="00DA17FE" w:rsidRDefault="00DA17FE" w:rsidP="00056C23">
      <w:pPr>
        <w:spacing w:after="0" w:line="240" w:lineRule="auto"/>
        <w:jc w:val="center"/>
        <w:rPr>
          <w:rFonts w:ascii="Times New Roman" w:eastAsia="Times New Roman" w:hAnsi="Times New Roman"/>
          <w:b/>
          <w:color w:val="000000"/>
          <w:sz w:val="24"/>
          <w:szCs w:val="24"/>
          <w:lang w:eastAsia="hu-HU"/>
        </w:rPr>
      </w:pPr>
    </w:p>
    <w:p w:rsidR="00282A09" w:rsidRPr="00DA17FE" w:rsidRDefault="003A78B6" w:rsidP="00056C23">
      <w:pPr>
        <w:spacing w:after="0" w:line="240" w:lineRule="auto"/>
        <w:jc w:val="both"/>
        <w:rPr>
          <w:rFonts w:ascii="Times New Roman" w:eastAsia="Times New Roman" w:hAnsi="Times New Roman"/>
          <w:b/>
          <w:bCs/>
          <w:sz w:val="24"/>
          <w:szCs w:val="24"/>
          <w:lang w:eastAsia="hu-HU"/>
        </w:rPr>
      </w:pPr>
      <w:r w:rsidRPr="00DA17FE">
        <w:rPr>
          <w:rFonts w:ascii="Times New Roman" w:eastAsia="Times New Roman" w:hAnsi="Times New Roman"/>
          <w:b/>
          <w:bCs/>
          <w:sz w:val="24"/>
          <w:szCs w:val="24"/>
          <w:lang w:eastAsia="hu-HU"/>
        </w:rPr>
        <w:t xml:space="preserve">(1) </w:t>
      </w:r>
      <w:r w:rsidR="00F3608C" w:rsidRPr="00DA17FE">
        <w:rPr>
          <w:rFonts w:ascii="Times New Roman" w:eastAsia="Times New Roman" w:hAnsi="Times New Roman"/>
          <w:b/>
          <w:bCs/>
          <w:sz w:val="24"/>
          <w:szCs w:val="24"/>
          <w:lang w:eastAsia="hu-HU"/>
        </w:rPr>
        <w:t>A</w:t>
      </w:r>
      <w:r w:rsidR="00F3608C" w:rsidRPr="00DA17FE">
        <w:rPr>
          <w:rFonts w:ascii="Times New Roman" w:eastAsia="Times New Roman" w:hAnsi="Times New Roman"/>
          <w:b/>
          <w:sz w:val="24"/>
          <w:szCs w:val="24"/>
          <w:lang w:eastAsia="hu-HU"/>
        </w:rPr>
        <w:t xml:space="preserve"> vállalkozások beruházás ösztönzési és munkahely teremtési helyi támogatásának programjáról szóló 22</w:t>
      </w:r>
      <w:r w:rsidR="00F3608C" w:rsidRPr="00DA17FE">
        <w:rPr>
          <w:rFonts w:ascii="Times New Roman" w:eastAsia="Times New Roman" w:hAnsi="Times New Roman"/>
          <w:b/>
          <w:bCs/>
          <w:sz w:val="24"/>
          <w:szCs w:val="24"/>
          <w:lang w:eastAsia="hu-HU"/>
        </w:rPr>
        <w:t xml:space="preserve">/2014. (VII. 17.) </w:t>
      </w:r>
      <w:r w:rsidR="00F3608C" w:rsidRPr="00DA17FE">
        <w:rPr>
          <w:rFonts w:ascii="Times New Roman" w:eastAsia="Times New Roman" w:hAnsi="Times New Roman"/>
          <w:b/>
          <w:sz w:val="24"/>
          <w:szCs w:val="24"/>
          <w:lang w:eastAsia="hu-HU"/>
        </w:rPr>
        <w:t>önkormányzati rendelet</w:t>
      </w:r>
      <w:r w:rsidR="00F3608C" w:rsidRPr="00DA17FE">
        <w:rPr>
          <w:rFonts w:ascii="Times New Roman" w:eastAsia="Times New Roman" w:hAnsi="Times New Roman"/>
          <w:b/>
          <w:bCs/>
          <w:kern w:val="2"/>
          <w:sz w:val="24"/>
          <w:szCs w:val="24"/>
          <w:lang w:eastAsia="ar-SA"/>
        </w:rPr>
        <w:t xml:space="preserve"> </w:t>
      </w:r>
      <w:r w:rsidR="00F3608C" w:rsidRPr="00DA17FE">
        <w:rPr>
          <w:rFonts w:ascii="Times New Roman" w:eastAsia="Times New Roman" w:hAnsi="Times New Roman"/>
          <w:b/>
          <w:bCs/>
          <w:sz w:val="24"/>
          <w:szCs w:val="24"/>
          <w:lang w:eastAsia="hu-HU"/>
        </w:rPr>
        <w:t>(a továbbiakban: Rendelet)</w:t>
      </w:r>
      <w:r w:rsidRPr="00DA17FE">
        <w:rPr>
          <w:rFonts w:ascii="Times New Roman" w:eastAsia="Times New Roman" w:hAnsi="Times New Roman"/>
          <w:b/>
          <w:bCs/>
          <w:sz w:val="24"/>
          <w:szCs w:val="24"/>
          <w:lang w:eastAsia="hu-HU"/>
        </w:rPr>
        <w:t xml:space="preserve"> 3. §</w:t>
      </w:r>
      <w:proofErr w:type="spellStart"/>
      <w:r w:rsidRPr="00DA17FE">
        <w:rPr>
          <w:rFonts w:ascii="Times New Roman" w:eastAsia="Times New Roman" w:hAnsi="Times New Roman"/>
          <w:b/>
          <w:bCs/>
          <w:sz w:val="24"/>
          <w:szCs w:val="24"/>
          <w:lang w:eastAsia="hu-HU"/>
        </w:rPr>
        <w:t>-a</w:t>
      </w:r>
      <w:proofErr w:type="spellEnd"/>
      <w:r w:rsidRPr="00DA17FE">
        <w:rPr>
          <w:rFonts w:ascii="Times New Roman" w:eastAsia="Times New Roman" w:hAnsi="Times New Roman"/>
          <w:b/>
          <w:bCs/>
          <w:sz w:val="24"/>
          <w:szCs w:val="24"/>
          <w:lang w:eastAsia="hu-HU"/>
        </w:rPr>
        <w:t xml:space="preserve"> helyébe a következő rendelkezés lép:</w:t>
      </w:r>
    </w:p>
    <w:p w:rsidR="00196B52" w:rsidRPr="00DA17FE" w:rsidRDefault="00196B52" w:rsidP="00056C23">
      <w:pPr>
        <w:spacing w:after="0" w:line="240" w:lineRule="auto"/>
        <w:jc w:val="both"/>
        <w:rPr>
          <w:rFonts w:ascii="Times New Roman" w:eastAsia="Times New Roman" w:hAnsi="Times New Roman"/>
          <w:bCs/>
          <w:sz w:val="24"/>
          <w:szCs w:val="24"/>
          <w:lang w:eastAsia="hu-HU"/>
        </w:rPr>
      </w:pPr>
    </w:p>
    <w:p w:rsidR="003A78B6" w:rsidRPr="00DA17FE" w:rsidRDefault="003A78B6" w:rsidP="00056C23">
      <w:pPr>
        <w:keepNext/>
        <w:keepLines/>
        <w:spacing w:after="0" w:line="240" w:lineRule="auto"/>
        <w:ind w:left="426" w:hanging="426"/>
        <w:contextualSpacing/>
        <w:jc w:val="center"/>
        <w:outlineLvl w:val="0"/>
        <w:rPr>
          <w:rFonts w:ascii="Times New Roman" w:hAnsi="Times New Roman"/>
          <w:bCs/>
          <w:i/>
          <w:sz w:val="24"/>
          <w:szCs w:val="24"/>
        </w:rPr>
      </w:pPr>
      <w:r w:rsidRPr="00DA17FE">
        <w:rPr>
          <w:rFonts w:ascii="Times New Roman" w:hAnsi="Times New Roman"/>
          <w:bCs/>
          <w:i/>
          <w:sz w:val="24"/>
          <w:szCs w:val="24"/>
        </w:rPr>
        <w:t>„3. §</w:t>
      </w:r>
    </w:p>
    <w:p w:rsidR="003A78B6" w:rsidRPr="00DA17FE" w:rsidRDefault="003A78B6" w:rsidP="00056C23">
      <w:pPr>
        <w:keepNext/>
        <w:keepLines/>
        <w:spacing w:after="0" w:line="240" w:lineRule="auto"/>
        <w:ind w:left="426" w:hanging="426"/>
        <w:contextualSpacing/>
        <w:jc w:val="center"/>
        <w:outlineLvl w:val="0"/>
        <w:rPr>
          <w:rFonts w:ascii="Times New Roman" w:hAnsi="Times New Roman"/>
          <w:b/>
          <w:bCs/>
          <w:i/>
          <w:sz w:val="24"/>
          <w:szCs w:val="24"/>
        </w:rPr>
      </w:pPr>
    </w:p>
    <w:p w:rsidR="003A78B6" w:rsidRPr="00DA17FE" w:rsidRDefault="003A78B6" w:rsidP="00056C23">
      <w:pPr>
        <w:keepNext/>
        <w:keepLines/>
        <w:spacing w:after="0" w:line="240" w:lineRule="auto"/>
        <w:ind w:left="426" w:hanging="426"/>
        <w:contextualSpacing/>
        <w:jc w:val="both"/>
        <w:outlineLvl w:val="0"/>
        <w:rPr>
          <w:rFonts w:ascii="Times New Roman" w:hAnsi="Times New Roman"/>
          <w:bCs/>
          <w:i/>
          <w:sz w:val="24"/>
          <w:szCs w:val="24"/>
        </w:rPr>
      </w:pPr>
      <w:r w:rsidRPr="00DA17FE">
        <w:rPr>
          <w:rFonts w:ascii="Times New Roman" w:hAnsi="Times New Roman"/>
          <w:bCs/>
          <w:i/>
          <w:sz w:val="24"/>
          <w:szCs w:val="24"/>
        </w:rPr>
        <w:t>E rendelet alkalmazásában:</w:t>
      </w:r>
    </w:p>
    <w:p w:rsidR="003A78B6" w:rsidRPr="00DA17FE" w:rsidRDefault="003A78B6" w:rsidP="00056C23">
      <w:pPr>
        <w:spacing w:after="0" w:line="240" w:lineRule="auto"/>
        <w:ind w:left="426" w:hanging="426"/>
        <w:contextualSpacing/>
        <w:jc w:val="both"/>
        <w:rPr>
          <w:rFonts w:ascii="Times New Roman" w:hAnsi="Times New Roman"/>
          <w:i/>
          <w:sz w:val="24"/>
          <w:szCs w:val="24"/>
          <w:lang w:eastAsia="hu-HU"/>
        </w:rPr>
      </w:pPr>
      <w:r w:rsidRPr="00DA17FE">
        <w:rPr>
          <w:rFonts w:ascii="Times New Roman" w:hAnsi="Times New Roman"/>
          <w:i/>
          <w:sz w:val="24"/>
          <w:szCs w:val="24"/>
          <w:lang w:eastAsia="hu-HU"/>
        </w:rPr>
        <w:t>1.</w:t>
      </w:r>
      <w:r w:rsidRPr="00DA17FE">
        <w:rPr>
          <w:rFonts w:ascii="Times New Roman" w:hAnsi="Times New Roman"/>
          <w:i/>
          <w:sz w:val="24"/>
          <w:szCs w:val="24"/>
          <w:lang w:eastAsia="hu-HU"/>
        </w:rPr>
        <w:tab/>
        <w:t>acélipar: a szerződés 107. és 108. cikke alkalmazásában bizonyos támogatási kategóriáknak a belső piaccal összeegyeztethetővé nyilvánításáról szóló, 2014. június 17-i 651/2014/EU bizottsági rendelet (a továbbiakban: csoportmentességi rendelet) 2. cikk 43. pontja szerinti ipar;</w:t>
      </w:r>
    </w:p>
    <w:p w:rsidR="003A78B6" w:rsidRPr="00DA17FE" w:rsidRDefault="003A78B6" w:rsidP="00056C23">
      <w:pPr>
        <w:spacing w:after="0" w:line="240" w:lineRule="auto"/>
        <w:ind w:left="426" w:hanging="426"/>
        <w:contextualSpacing/>
        <w:jc w:val="both"/>
        <w:rPr>
          <w:rFonts w:ascii="Times New Roman" w:hAnsi="Times New Roman"/>
          <w:i/>
          <w:sz w:val="24"/>
          <w:szCs w:val="24"/>
          <w:lang w:eastAsia="hu-HU"/>
        </w:rPr>
      </w:pPr>
      <w:r w:rsidRPr="00DA17FE">
        <w:rPr>
          <w:rFonts w:ascii="Times New Roman" w:hAnsi="Times New Roman"/>
          <w:i/>
          <w:sz w:val="24"/>
          <w:szCs w:val="24"/>
          <w:lang w:eastAsia="hu-HU"/>
        </w:rPr>
        <w:t>2.</w:t>
      </w:r>
      <w:r w:rsidRPr="00DA17FE">
        <w:rPr>
          <w:rFonts w:ascii="Times New Roman" w:hAnsi="Times New Roman"/>
          <w:i/>
          <w:sz w:val="24"/>
          <w:szCs w:val="24"/>
          <w:lang w:eastAsia="hu-HU"/>
        </w:rPr>
        <w:tab/>
        <w:t xml:space="preserve">állami támogatás: az európai uniós versenyjogi értelemben vett állami támogatásokkal kapcsolatos eljárásról és a regionális támogatási térképről szóló 37/2011. (III. 22.) Korm. rendelet (a továbbiakban: </w:t>
      </w:r>
      <w:proofErr w:type="spellStart"/>
      <w:r w:rsidRPr="00DA17FE">
        <w:rPr>
          <w:rFonts w:ascii="Times New Roman" w:hAnsi="Times New Roman"/>
          <w:i/>
          <w:sz w:val="24"/>
          <w:szCs w:val="24"/>
          <w:lang w:eastAsia="hu-HU"/>
        </w:rPr>
        <w:t>Atr</w:t>
      </w:r>
      <w:proofErr w:type="spellEnd"/>
      <w:r w:rsidRPr="00DA17FE">
        <w:rPr>
          <w:rFonts w:ascii="Times New Roman" w:hAnsi="Times New Roman"/>
          <w:i/>
          <w:sz w:val="24"/>
          <w:szCs w:val="24"/>
          <w:lang w:eastAsia="hu-HU"/>
        </w:rPr>
        <w:t>.) 2. § 1. pontja szerinti támogatás,</w:t>
      </w:r>
    </w:p>
    <w:p w:rsidR="003A78B6" w:rsidRPr="00DA17FE" w:rsidRDefault="003A78B6" w:rsidP="00056C23">
      <w:pPr>
        <w:spacing w:after="0" w:line="240" w:lineRule="auto"/>
        <w:ind w:left="426" w:hanging="426"/>
        <w:contextualSpacing/>
        <w:jc w:val="both"/>
        <w:rPr>
          <w:rFonts w:ascii="Times New Roman" w:hAnsi="Times New Roman"/>
          <w:i/>
          <w:sz w:val="24"/>
          <w:szCs w:val="24"/>
          <w:lang w:eastAsia="hu-HU"/>
        </w:rPr>
      </w:pPr>
      <w:r w:rsidRPr="00DA17FE">
        <w:rPr>
          <w:rFonts w:ascii="Times New Roman" w:hAnsi="Times New Roman"/>
          <w:i/>
          <w:sz w:val="24"/>
          <w:szCs w:val="24"/>
          <w:lang w:eastAsia="hu-HU"/>
        </w:rPr>
        <w:t>3.</w:t>
      </w:r>
      <w:r w:rsidRPr="00DA17FE">
        <w:rPr>
          <w:rFonts w:ascii="Times New Roman" w:hAnsi="Times New Roman"/>
          <w:i/>
          <w:sz w:val="24"/>
          <w:szCs w:val="24"/>
          <w:lang w:eastAsia="hu-HU"/>
        </w:rPr>
        <w:tab/>
        <w:t>átlátható formában nyújtott támogatás: olyan támogatás, amelynél a bruttó támogatástartalom kockázatelemzés nélkül előre, pontosan kiszámítható;</w:t>
      </w:r>
    </w:p>
    <w:p w:rsidR="003A78B6" w:rsidRPr="00DA17FE" w:rsidRDefault="003A78B6" w:rsidP="00056C23">
      <w:pPr>
        <w:spacing w:after="0" w:line="240" w:lineRule="auto"/>
        <w:ind w:left="426" w:hanging="426"/>
        <w:contextualSpacing/>
        <w:jc w:val="both"/>
        <w:rPr>
          <w:rFonts w:ascii="Times New Roman" w:hAnsi="Times New Roman"/>
          <w:i/>
          <w:sz w:val="24"/>
          <w:szCs w:val="24"/>
          <w:lang w:eastAsia="hu-HU"/>
        </w:rPr>
      </w:pPr>
      <w:r w:rsidRPr="00DA17FE">
        <w:rPr>
          <w:rFonts w:ascii="Times New Roman" w:hAnsi="Times New Roman"/>
          <w:i/>
          <w:sz w:val="24"/>
          <w:szCs w:val="24"/>
          <w:lang w:eastAsia="hu-HU"/>
        </w:rPr>
        <w:t>4.</w:t>
      </w:r>
      <w:r w:rsidRPr="00DA17FE">
        <w:rPr>
          <w:rFonts w:ascii="Times New Roman" w:hAnsi="Times New Roman"/>
          <w:i/>
          <w:sz w:val="24"/>
          <w:szCs w:val="24"/>
          <w:lang w:eastAsia="hu-HU"/>
        </w:rPr>
        <w:tab/>
        <w:t>bérköltség: csoportmentességi rendelet 2. cikk 31. pontja szerinti bérköltség;</w:t>
      </w:r>
    </w:p>
    <w:p w:rsidR="003A78B6" w:rsidRPr="00DA17FE" w:rsidRDefault="003A78B6" w:rsidP="00056C23">
      <w:pPr>
        <w:spacing w:after="0" w:line="240" w:lineRule="auto"/>
        <w:ind w:left="426" w:hanging="426"/>
        <w:contextualSpacing/>
        <w:jc w:val="both"/>
        <w:rPr>
          <w:rFonts w:ascii="Times New Roman" w:hAnsi="Times New Roman"/>
          <w:i/>
          <w:sz w:val="24"/>
          <w:szCs w:val="24"/>
          <w:lang w:eastAsia="hu-HU"/>
        </w:rPr>
      </w:pPr>
      <w:r w:rsidRPr="00DA17FE">
        <w:rPr>
          <w:rFonts w:ascii="Times New Roman" w:hAnsi="Times New Roman"/>
          <w:i/>
          <w:sz w:val="24"/>
          <w:szCs w:val="24"/>
          <w:lang w:eastAsia="hu-HU"/>
        </w:rPr>
        <w:t>5.</w:t>
      </w:r>
      <w:r w:rsidRPr="00DA17FE">
        <w:rPr>
          <w:rFonts w:ascii="Times New Roman" w:hAnsi="Times New Roman"/>
          <w:i/>
          <w:sz w:val="24"/>
          <w:szCs w:val="24"/>
          <w:lang w:eastAsia="hu-HU"/>
        </w:rPr>
        <w:tab/>
        <w:t xml:space="preserve">diszkont kamatláb: az </w:t>
      </w:r>
      <w:proofErr w:type="spellStart"/>
      <w:r w:rsidRPr="00DA17FE">
        <w:rPr>
          <w:rFonts w:ascii="Times New Roman" w:hAnsi="Times New Roman"/>
          <w:i/>
          <w:sz w:val="24"/>
          <w:szCs w:val="24"/>
          <w:lang w:eastAsia="hu-HU"/>
        </w:rPr>
        <w:t>Atr</w:t>
      </w:r>
      <w:proofErr w:type="spellEnd"/>
      <w:r w:rsidRPr="00DA17FE">
        <w:rPr>
          <w:rFonts w:ascii="Times New Roman" w:hAnsi="Times New Roman"/>
          <w:i/>
          <w:sz w:val="24"/>
          <w:szCs w:val="24"/>
          <w:lang w:eastAsia="hu-HU"/>
        </w:rPr>
        <w:t>. 2. § 3. pontja szerinti kamatláb;</w:t>
      </w:r>
    </w:p>
    <w:p w:rsidR="003A78B6" w:rsidRPr="00DA17FE" w:rsidRDefault="003A78B6" w:rsidP="00056C23">
      <w:pPr>
        <w:spacing w:after="0" w:line="240" w:lineRule="auto"/>
        <w:ind w:left="426" w:hanging="426"/>
        <w:contextualSpacing/>
        <w:jc w:val="both"/>
        <w:rPr>
          <w:rFonts w:ascii="Times New Roman" w:hAnsi="Times New Roman"/>
          <w:i/>
          <w:sz w:val="24"/>
          <w:szCs w:val="24"/>
          <w:lang w:eastAsia="hu-HU"/>
        </w:rPr>
      </w:pPr>
      <w:r w:rsidRPr="00DA17FE">
        <w:rPr>
          <w:rFonts w:ascii="Times New Roman" w:hAnsi="Times New Roman"/>
          <w:i/>
          <w:sz w:val="24"/>
          <w:szCs w:val="24"/>
          <w:lang w:eastAsia="hu-HU"/>
        </w:rPr>
        <w:t>6.</w:t>
      </w:r>
      <w:r w:rsidRPr="00DA17FE">
        <w:rPr>
          <w:rFonts w:ascii="Times New Roman" w:hAnsi="Times New Roman"/>
          <w:i/>
          <w:sz w:val="24"/>
          <w:szCs w:val="24"/>
          <w:lang w:eastAsia="hu-HU"/>
        </w:rPr>
        <w:tab/>
        <w:t xml:space="preserve">egy és ugyanazon vállalkozás: az </w:t>
      </w:r>
      <w:proofErr w:type="spellStart"/>
      <w:r w:rsidRPr="00DA17FE">
        <w:rPr>
          <w:rFonts w:ascii="Times New Roman" w:hAnsi="Times New Roman"/>
          <w:i/>
          <w:sz w:val="24"/>
          <w:szCs w:val="24"/>
          <w:lang w:eastAsia="hu-HU"/>
        </w:rPr>
        <w:t>Atr</w:t>
      </w:r>
      <w:proofErr w:type="spellEnd"/>
      <w:r w:rsidRPr="00DA17FE">
        <w:rPr>
          <w:rFonts w:ascii="Times New Roman" w:hAnsi="Times New Roman"/>
          <w:i/>
          <w:sz w:val="24"/>
          <w:szCs w:val="24"/>
          <w:lang w:eastAsia="hu-HU"/>
        </w:rPr>
        <w:t>. 2.</w:t>
      </w:r>
      <w:r w:rsidR="00900A65">
        <w:rPr>
          <w:rFonts w:ascii="Times New Roman" w:hAnsi="Times New Roman"/>
          <w:i/>
          <w:sz w:val="24"/>
          <w:szCs w:val="24"/>
          <w:lang w:eastAsia="hu-HU"/>
        </w:rPr>
        <w:t xml:space="preserve"> </w:t>
      </w:r>
      <w:r w:rsidRPr="00DA17FE">
        <w:rPr>
          <w:rFonts w:ascii="Times New Roman" w:hAnsi="Times New Roman"/>
          <w:i/>
          <w:sz w:val="24"/>
          <w:szCs w:val="24"/>
          <w:lang w:eastAsia="hu-HU"/>
        </w:rPr>
        <w:t>§ 5a.) pontja szerinti vállalkozás;</w:t>
      </w:r>
    </w:p>
    <w:p w:rsidR="003A78B6" w:rsidRPr="00DA17FE" w:rsidRDefault="003A78B6" w:rsidP="00056C23">
      <w:pPr>
        <w:spacing w:after="0" w:line="240" w:lineRule="auto"/>
        <w:ind w:left="426" w:hanging="426"/>
        <w:contextualSpacing/>
        <w:jc w:val="both"/>
        <w:rPr>
          <w:rFonts w:ascii="Times New Roman" w:hAnsi="Times New Roman"/>
          <w:i/>
          <w:sz w:val="24"/>
          <w:szCs w:val="24"/>
          <w:lang w:eastAsia="hu-HU"/>
        </w:rPr>
      </w:pPr>
      <w:r w:rsidRPr="00DA17FE">
        <w:rPr>
          <w:rFonts w:ascii="Times New Roman" w:hAnsi="Times New Roman"/>
          <w:i/>
          <w:sz w:val="24"/>
          <w:szCs w:val="24"/>
          <w:lang w:eastAsia="hu-HU"/>
        </w:rPr>
        <w:t>7.</w:t>
      </w:r>
      <w:r w:rsidRPr="00DA17FE">
        <w:rPr>
          <w:rFonts w:ascii="Times New Roman" w:hAnsi="Times New Roman"/>
          <w:i/>
          <w:sz w:val="24"/>
          <w:szCs w:val="24"/>
          <w:lang w:eastAsia="hu-HU"/>
        </w:rPr>
        <w:tab/>
        <w:t xml:space="preserve">elsődleges mezőgazdasági termelés: az </w:t>
      </w:r>
      <w:proofErr w:type="spellStart"/>
      <w:r w:rsidRPr="00DA17FE">
        <w:rPr>
          <w:rFonts w:ascii="Times New Roman" w:hAnsi="Times New Roman"/>
          <w:i/>
          <w:sz w:val="24"/>
          <w:szCs w:val="24"/>
          <w:lang w:eastAsia="hu-HU"/>
        </w:rPr>
        <w:t>Atr</w:t>
      </w:r>
      <w:proofErr w:type="spellEnd"/>
      <w:r w:rsidRPr="00DA17FE">
        <w:rPr>
          <w:rFonts w:ascii="Times New Roman" w:hAnsi="Times New Roman"/>
          <w:i/>
          <w:sz w:val="24"/>
          <w:szCs w:val="24"/>
          <w:lang w:eastAsia="hu-HU"/>
        </w:rPr>
        <w:t>. 2.</w:t>
      </w:r>
      <w:r w:rsidR="00900A65">
        <w:rPr>
          <w:rFonts w:ascii="Times New Roman" w:hAnsi="Times New Roman"/>
          <w:i/>
          <w:sz w:val="24"/>
          <w:szCs w:val="24"/>
          <w:lang w:eastAsia="hu-HU"/>
        </w:rPr>
        <w:t xml:space="preserve"> </w:t>
      </w:r>
      <w:r w:rsidRPr="00DA17FE">
        <w:rPr>
          <w:rFonts w:ascii="Times New Roman" w:hAnsi="Times New Roman"/>
          <w:i/>
          <w:sz w:val="24"/>
          <w:szCs w:val="24"/>
          <w:lang w:eastAsia="hu-HU"/>
        </w:rPr>
        <w:t>§ 5b.) pontja szerinti termelés</w:t>
      </w:r>
    </w:p>
    <w:p w:rsidR="003A78B6" w:rsidRPr="00DA17FE" w:rsidRDefault="003A78B6" w:rsidP="00056C23">
      <w:pPr>
        <w:spacing w:after="0" w:line="240" w:lineRule="auto"/>
        <w:ind w:left="426" w:hanging="426"/>
        <w:contextualSpacing/>
        <w:jc w:val="both"/>
        <w:rPr>
          <w:rFonts w:ascii="Times New Roman" w:hAnsi="Times New Roman"/>
          <w:i/>
          <w:sz w:val="24"/>
          <w:szCs w:val="24"/>
          <w:lang w:eastAsia="hu-HU"/>
        </w:rPr>
      </w:pPr>
      <w:r w:rsidRPr="00DA17FE">
        <w:rPr>
          <w:rFonts w:ascii="Times New Roman" w:hAnsi="Times New Roman"/>
          <w:i/>
          <w:sz w:val="24"/>
          <w:szCs w:val="24"/>
          <w:lang w:eastAsia="hu-HU"/>
        </w:rPr>
        <w:t>8.</w:t>
      </w:r>
      <w:r w:rsidRPr="00DA17FE">
        <w:rPr>
          <w:rFonts w:ascii="Times New Roman" w:hAnsi="Times New Roman"/>
          <w:i/>
          <w:sz w:val="24"/>
          <w:szCs w:val="24"/>
          <w:lang w:eastAsia="hu-HU"/>
        </w:rPr>
        <w:tab/>
        <w:t xml:space="preserve">elszámolható költség: </w:t>
      </w:r>
      <w:proofErr w:type="spellStart"/>
      <w:r w:rsidRPr="00DA17FE">
        <w:rPr>
          <w:rFonts w:ascii="Times New Roman" w:hAnsi="Times New Roman"/>
          <w:i/>
          <w:sz w:val="24"/>
          <w:szCs w:val="24"/>
          <w:lang w:eastAsia="hu-HU"/>
        </w:rPr>
        <w:t>Atr</w:t>
      </w:r>
      <w:proofErr w:type="spellEnd"/>
      <w:r w:rsidRPr="00DA17FE">
        <w:rPr>
          <w:rFonts w:ascii="Times New Roman" w:hAnsi="Times New Roman"/>
          <w:i/>
          <w:sz w:val="24"/>
          <w:szCs w:val="24"/>
          <w:lang w:eastAsia="hu-HU"/>
        </w:rPr>
        <w:t>. 2. § 6. pontja szerinti költség;</w:t>
      </w:r>
    </w:p>
    <w:p w:rsidR="003A78B6" w:rsidRPr="00DA17FE" w:rsidRDefault="003A78B6" w:rsidP="00056C23">
      <w:pPr>
        <w:spacing w:after="0" w:line="240" w:lineRule="auto"/>
        <w:ind w:left="426" w:hanging="426"/>
        <w:contextualSpacing/>
        <w:jc w:val="both"/>
        <w:rPr>
          <w:rFonts w:ascii="Times New Roman" w:hAnsi="Times New Roman"/>
          <w:i/>
          <w:sz w:val="24"/>
          <w:szCs w:val="24"/>
          <w:lang w:eastAsia="hu-HU"/>
        </w:rPr>
      </w:pPr>
      <w:r w:rsidRPr="00DA17FE">
        <w:rPr>
          <w:rFonts w:ascii="Times New Roman" w:hAnsi="Times New Roman"/>
          <w:i/>
          <w:sz w:val="24"/>
          <w:szCs w:val="24"/>
          <w:lang w:eastAsia="hu-HU"/>
        </w:rPr>
        <w:t>9.</w:t>
      </w:r>
      <w:r w:rsidRPr="00DA17FE">
        <w:rPr>
          <w:rFonts w:ascii="Times New Roman" w:hAnsi="Times New Roman"/>
          <w:i/>
          <w:sz w:val="24"/>
          <w:szCs w:val="24"/>
          <w:lang w:eastAsia="hu-HU"/>
        </w:rPr>
        <w:tab/>
        <w:t>foglalkoztatottak számának nettó növekedése: a csoportmentességi rendelet 2. cikk 32. pontja szerinti növekedés;</w:t>
      </w:r>
    </w:p>
    <w:p w:rsidR="003A78B6" w:rsidRPr="00DA17FE" w:rsidRDefault="003A78B6" w:rsidP="00056C23">
      <w:pPr>
        <w:spacing w:after="0" w:line="240" w:lineRule="auto"/>
        <w:ind w:left="426" w:hanging="426"/>
        <w:contextualSpacing/>
        <w:jc w:val="both"/>
        <w:rPr>
          <w:rFonts w:ascii="Times New Roman" w:hAnsi="Times New Roman"/>
          <w:i/>
          <w:sz w:val="24"/>
          <w:szCs w:val="24"/>
          <w:lang w:eastAsia="hu-HU"/>
        </w:rPr>
      </w:pPr>
      <w:r w:rsidRPr="00DA17FE">
        <w:rPr>
          <w:rFonts w:ascii="Times New Roman" w:hAnsi="Times New Roman"/>
          <w:i/>
          <w:sz w:val="24"/>
          <w:szCs w:val="24"/>
          <w:lang w:eastAsia="hu-HU"/>
        </w:rPr>
        <w:t>10.</w:t>
      </w:r>
      <w:r w:rsidRPr="00DA17FE">
        <w:rPr>
          <w:rFonts w:ascii="Times New Roman" w:hAnsi="Times New Roman"/>
          <w:i/>
          <w:sz w:val="24"/>
          <w:szCs w:val="24"/>
          <w:lang w:eastAsia="hu-HU"/>
        </w:rPr>
        <w:tab/>
        <w:t>független harmadik fél: olyan vállalkozás, amely nem minősül egy másik meghatározott vállalkozás vonatkozásában a csoportmentességi rendelet I. melléklet 3. cikk (2) bekezdése szerinti partnervállalkozásnak vagy a csoportmentességi rendelet I. melléklet 3. cikk (3) bekezdése szerinti kapcsolt vállalkozásnak;</w:t>
      </w:r>
    </w:p>
    <w:p w:rsidR="003A78B6" w:rsidRPr="00DA17FE" w:rsidRDefault="003A78B6" w:rsidP="00056C23">
      <w:pPr>
        <w:spacing w:after="0" w:line="240" w:lineRule="auto"/>
        <w:ind w:left="426" w:hanging="426"/>
        <w:contextualSpacing/>
        <w:jc w:val="both"/>
        <w:rPr>
          <w:rFonts w:ascii="Times New Roman" w:hAnsi="Times New Roman"/>
          <w:i/>
          <w:sz w:val="24"/>
          <w:szCs w:val="24"/>
          <w:lang w:eastAsia="hu-HU"/>
        </w:rPr>
      </w:pPr>
      <w:r w:rsidRPr="00DA17FE">
        <w:rPr>
          <w:rFonts w:ascii="Times New Roman" w:hAnsi="Times New Roman"/>
          <w:i/>
          <w:sz w:val="24"/>
          <w:szCs w:val="24"/>
          <w:lang w:eastAsia="hu-HU"/>
        </w:rPr>
        <w:t>11.</w:t>
      </w:r>
      <w:r w:rsidRPr="00DA17FE">
        <w:rPr>
          <w:rFonts w:ascii="Times New Roman" w:hAnsi="Times New Roman"/>
          <w:i/>
          <w:sz w:val="24"/>
          <w:szCs w:val="24"/>
          <w:lang w:eastAsia="hu-HU"/>
        </w:rPr>
        <w:tab/>
        <w:t>immateriális javak: a csoportmentességi rendelet 2. cikk 30. pontja szerinti javak;</w:t>
      </w:r>
    </w:p>
    <w:p w:rsidR="003A78B6" w:rsidRPr="00DA17FE" w:rsidRDefault="003A78B6" w:rsidP="00056C23">
      <w:pPr>
        <w:spacing w:after="0" w:line="240" w:lineRule="auto"/>
        <w:ind w:left="426" w:hanging="426"/>
        <w:contextualSpacing/>
        <w:jc w:val="both"/>
        <w:rPr>
          <w:rFonts w:ascii="Times New Roman" w:hAnsi="Times New Roman"/>
          <w:i/>
          <w:sz w:val="24"/>
          <w:szCs w:val="24"/>
          <w:lang w:eastAsia="hu-HU"/>
        </w:rPr>
      </w:pPr>
      <w:r w:rsidRPr="00DA17FE">
        <w:rPr>
          <w:rFonts w:ascii="Times New Roman" w:hAnsi="Times New Roman"/>
          <w:i/>
          <w:sz w:val="24"/>
          <w:szCs w:val="24"/>
          <w:lang w:eastAsia="hu-HU"/>
        </w:rPr>
        <w:t>12.</w:t>
      </w:r>
      <w:r w:rsidRPr="00DA17FE">
        <w:rPr>
          <w:rFonts w:ascii="Times New Roman" w:hAnsi="Times New Roman"/>
          <w:i/>
          <w:sz w:val="24"/>
          <w:szCs w:val="24"/>
          <w:lang w:eastAsia="hu-HU"/>
        </w:rPr>
        <w:tab/>
        <w:t>induló beruházás: az a tárgyi eszközök vagy immateriális javak beszerzésére irányuló beruházás, amely új létesítmény létrehozatalát, meglévő létesítmény bővítését, létesítmény termékkínálatának a létesítményben addig nem gyártott termékekkel történő bővítését vagy egy meglévő létesítmény teljes termelési folyamatának alapvető megváltoztatását eredményezi, valamint a részesedésszerzés kivételével olyan létesítmény eszközeinek az eladótól független harmadik fél beruházó általi felvásárlása is, amely létesítmény bezárásra került vagy bezárásra került volna;</w:t>
      </w:r>
    </w:p>
    <w:p w:rsidR="003A78B6" w:rsidRPr="00DA17FE" w:rsidRDefault="003A78B6" w:rsidP="00056C23">
      <w:pPr>
        <w:spacing w:after="0" w:line="240" w:lineRule="auto"/>
        <w:ind w:left="426" w:hanging="426"/>
        <w:contextualSpacing/>
        <w:jc w:val="both"/>
        <w:rPr>
          <w:rFonts w:ascii="Times New Roman" w:hAnsi="Times New Roman"/>
          <w:i/>
          <w:sz w:val="24"/>
          <w:szCs w:val="24"/>
          <w:lang w:eastAsia="hu-HU"/>
        </w:rPr>
      </w:pPr>
      <w:r w:rsidRPr="00DA17FE">
        <w:rPr>
          <w:rFonts w:ascii="Times New Roman" w:hAnsi="Times New Roman"/>
          <w:i/>
          <w:sz w:val="24"/>
          <w:szCs w:val="24"/>
          <w:lang w:eastAsia="hu-HU"/>
        </w:rPr>
        <w:t>13.</w:t>
      </w:r>
      <w:r w:rsidRPr="00DA17FE">
        <w:rPr>
          <w:rFonts w:ascii="Times New Roman" w:hAnsi="Times New Roman"/>
          <w:i/>
          <w:sz w:val="24"/>
          <w:szCs w:val="24"/>
          <w:lang w:eastAsia="hu-HU"/>
        </w:rPr>
        <w:tab/>
        <w:t>KKV: a csoportmentességi rendelet I. melléklete szerinti vállalkozás;</w:t>
      </w:r>
    </w:p>
    <w:p w:rsidR="003A78B6" w:rsidRPr="00DA17FE" w:rsidRDefault="003A78B6" w:rsidP="00056C23">
      <w:pPr>
        <w:spacing w:after="0" w:line="240" w:lineRule="auto"/>
        <w:ind w:left="426" w:hanging="426"/>
        <w:contextualSpacing/>
        <w:jc w:val="both"/>
        <w:rPr>
          <w:rFonts w:ascii="Times New Roman" w:hAnsi="Times New Roman"/>
          <w:i/>
          <w:sz w:val="24"/>
          <w:szCs w:val="24"/>
          <w:lang w:eastAsia="hu-HU"/>
        </w:rPr>
      </w:pPr>
      <w:r w:rsidRPr="00DA17FE">
        <w:rPr>
          <w:rFonts w:ascii="Times New Roman" w:hAnsi="Times New Roman"/>
          <w:i/>
          <w:sz w:val="24"/>
          <w:szCs w:val="24"/>
          <w:lang w:eastAsia="hu-HU"/>
        </w:rPr>
        <w:lastRenderedPageBreak/>
        <w:t>14.</w:t>
      </w:r>
      <w:r w:rsidRPr="00DA17FE">
        <w:rPr>
          <w:rFonts w:ascii="Times New Roman" w:hAnsi="Times New Roman"/>
          <w:i/>
          <w:sz w:val="24"/>
          <w:szCs w:val="24"/>
          <w:lang w:eastAsia="hu-HU"/>
        </w:rPr>
        <w:tab/>
        <w:t>kutatás-fejlesztés: a csoportmentességi rendelet 2. cikk 84., 85. és 86. pontja szerinti alapkutatásra, alkalmazott kutatásra vagy kísérleti fejlesztésre irányuló tevékenység;</w:t>
      </w:r>
    </w:p>
    <w:p w:rsidR="003A78B6" w:rsidRPr="00DA17FE" w:rsidRDefault="003A78B6" w:rsidP="00056C23">
      <w:pPr>
        <w:spacing w:after="0" w:line="240" w:lineRule="auto"/>
        <w:ind w:left="426" w:hanging="426"/>
        <w:contextualSpacing/>
        <w:jc w:val="both"/>
        <w:rPr>
          <w:rFonts w:ascii="Times New Roman" w:hAnsi="Times New Roman"/>
          <w:i/>
          <w:sz w:val="24"/>
          <w:szCs w:val="24"/>
          <w:lang w:eastAsia="hu-HU"/>
        </w:rPr>
      </w:pPr>
      <w:r w:rsidRPr="00DA17FE">
        <w:rPr>
          <w:rFonts w:ascii="Times New Roman" w:hAnsi="Times New Roman"/>
          <w:i/>
          <w:sz w:val="24"/>
          <w:szCs w:val="24"/>
          <w:lang w:eastAsia="hu-HU"/>
        </w:rPr>
        <w:t>15.</w:t>
      </w:r>
      <w:r w:rsidRPr="00DA17FE">
        <w:rPr>
          <w:rFonts w:ascii="Times New Roman" w:hAnsi="Times New Roman"/>
          <w:i/>
          <w:sz w:val="24"/>
          <w:szCs w:val="24"/>
          <w:lang w:eastAsia="hu-HU"/>
        </w:rPr>
        <w:tab/>
        <w:t>kutatási infrastruktúra: csoportmentességi rendelet 2. cikk 91. pontja szerinti infrastruktúra;</w:t>
      </w:r>
    </w:p>
    <w:p w:rsidR="003A78B6" w:rsidRPr="00DA17FE" w:rsidRDefault="003A78B6" w:rsidP="00056C23">
      <w:pPr>
        <w:spacing w:after="0" w:line="240" w:lineRule="auto"/>
        <w:ind w:left="426" w:hanging="426"/>
        <w:contextualSpacing/>
        <w:jc w:val="both"/>
        <w:rPr>
          <w:rFonts w:ascii="Times New Roman" w:hAnsi="Times New Roman"/>
          <w:i/>
          <w:sz w:val="24"/>
          <w:szCs w:val="24"/>
          <w:lang w:eastAsia="hu-HU"/>
        </w:rPr>
      </w:pPr>
      <w:r w:rsidRPr="00DA17FE">
        <w:rPr>
          <w:rFonts w:ascii="Times New Roman" w:hAnsi="Times New Roman"/>
          <w:i/>
          <w:sz w:val="24"/>
          <w:szCs w:val="24"/>
          <w:lang w:eastAsia="hu-HU"/>
        </w:rPr>
        <w:t>16.</w:t>
      </w:r>
      <w:r w:rsidRPr="00DA17FE">
        <w:rPr>
          <w:rFonts w:ascii="Times New Roman" w:hAnsi="Times New Roman"/>
          <w:i/>
          <w:sz w:val="24"/>
          <w:szCs w:val="24"/>
          <w:lang w:eastAsia="hu-HU"/>
        </w:rPr>
        <w:tab/>
        <w:t>létesítmény felvásárlása: valamely termék előállításához illetve szolgáltatás nyújtásához közvetlenül kapcsolódó tárgyi eszközök és támogatható immateriális javak (a továbbiakban együtt: létesítmény) piaci feltételek mellett történő megvásárlása, amennyiben a létesítmény bezárásra került vagy- amennyiben nem vásárolják meg – bezárásra került volna, és – annak kivételével, ha egy kisvállalkozást az eredeti tulajdonos családtagjai vagy korábbi munkavállalói vásárolnak meg – a felvásárló beruházó a létesítmény tulajdonosától független harmadik fél;</w:t>
      </w:r>
    </w:p>
    <w:p w:rsidR="003A78B6" w:rsidRPr="00DA17FE" w:rsidRDefault="003A78B6" w:rsidP="00A609EF">
      <w:pPr>
        <w:tabs>
          <w:tab w:val="left" w:pos="426"/>
        </w:tabs>
        <w:spacing w:after="0" w:line="240" w:lineRule="auto"/>
        <w:ind w:left="426" w:hanging="426"/>
        <w:contextualSpacing/>
        <w:jc w:val="both"/>
        <w:rPr>
          <w:rFonts w:ascii="Times New Roman" w:hAnsi="Times New Roman"/>
          <w:i/>
          <w:sz w:val="24"/>
          <w:szCs w:val="24"/>
          <w:lang w:eastAsia="hu-HU"/>
        </w:rPr>
      </w:pPr>
      <w:proofErr w:type="gramStart"/>
      <w:r w:rsidRPr="00DA17FE">
        <w:rPr>
          <w:rFonts w:ascii="Times New Roman" w:hAnsi="Times New Roman"/>
          <w:i/>
          <w:sz w:val="24"/>
          <w:szCs w:val="24"/>
          <w:lang w:eastAsia="hu-HU"/>
        </w:rPr>
        <w:t>17.</w:t>
      </w:r>
      <w:r w:rsidR="00A609EF">
        <w:rPr>
          <w:rFonts w:ascii="Times New Roman" w:hAnsi="Times New Roman"/>
          <w:i/>
          <w:sz w:val="24"/>
          <w:szCs w:val="24"/>
          <w:lang w:eastAsia="hu-HU"/>
        </w:rPr>
        <w:tab/>
      </w:r>
      <w:r w:rsidRPr="00DA17FE">
        <w:rPr>
          <w:rFonts w:ascii="Times New Roman" w:hAnsi="Times New Roman"/>
          <w:i/>
          <w:sz w:val="24"/>
          <w:szCs w:val="24"/>
          <w:lang w:eastAsia="hu-HU"/>
        </w:rPr>
        <w:t xml:space="preserve">mezőgazdasági termékek: az EUMSZ I. mellékletében felsorolt termékek, a halászati és </w:t>
      </w:r>
      <w:proofErr w:type="spellStart"/>
      <w:r w:rsidRPr="00DA17FE">
        <w:rPr>
          <w:rFonts w:ascii="Times New Roman" w:hAnsi="Times New Roman"/>
          <w:i/>
          <w:sz w:val="24"/>
          <w:szCs w:val="24"/>
          <w:lang w:eastAsia="hu-HU"/>
        </w:rPr>
        <w:t>akvakultúra-termékek</w:t>
      </w:r>
      <w:proofErr w:type="spellEnd"/>
      <w:r w:rsidRPr="00DA17FE">
        <w:rPr>
          <w:rFonts w:ascii="Times New Roman" w:hAnsi="Times New Roman"/>
          <w:i/>
          <w:sz w:val="24"/>
          <w:szCs w:val="24"/>
          <w:lang w:eastAsia="hu-HU"/>
        </w:rPr>
        <w:t xml:space="preserve"> piacának közös szervezéséről, az 1184/2006/EK és az 1224/2009/EK tanácsi rendelet módosításáról, valamint a 104/2000/EK tanácsi rendelet hatályon kívül helyezéséről szóló, 2013. december 11-i 1379/2013/EU parlamenti és tanácsi rendelet (a továbbiakban: 1379/2013/EU rendelet) hatálya alá tartozó halászati és </w:t>
      </w:r>
      <w:proofErr w:type="spellStart"/>
      <w:r w:rsidRPr="00DA17FE">
        <w:rPr>
          <w:rFonts w:ascii="Times New Roman" w:hAnsi="Times New Roman"/>
          <w:i/>
          <w:sz w:val="24"/>
          <w:szCs w:val="24"/>
          <w:lang w:eastAsia="hu-HU"/>
        </w:rPr>
        <w:t>akvakultúra-termékek</w:t>
      </w:r>
      <w:proofErr w:type="spellEnd"/>
      <w:r w:rsidRPr="00DA17FE">
        <w:rPr>
          <w:rFonts w:ascii="Times New Roman" w:hAnsi="Times New Roman"/>
          <w:i/>
          <w:sz w:val="24"/>
          <w:szCs w:val="24"/>
          <w:lang w:eastAsia="hu-HU"/>
        </w:rPr>
        <w:t xml:space="preserve"> kivételével;</w:t>
      </w:r>
      <w:proofErr w:type="gramEnd"/>
    </w:p>
    <w:p w:rsidR="003A78B6" w:rsidRPr="00DA17FE" w:rsidRDefault="003A78B6" w:rsidP="00056C23">
      <w:pPr>
        <w:spacing w:after="0" w:line="240" w:lineRule="auto"/>
        <w:ind w:left="426" w:hanging="426"/>
        <w:contextualSpacing/>
        <w:jc w:val="both"/>
        <w:rPr>
          <w:rFonts w:ascii="Times New Roman" w:hAnsi="Times New Roman"/>
          <w:i/>
          <w:sz w:val="24"/>
          <w:szCs w:val="24"/>
          <w:lang w:eastAsia="hu-HU"/>
        </w:rPr>
      </w:pPr>
      <w:r w:rsidRPr="00DA17FE">
        <w:rPr>
          <w:rFonts w:ascii="Times New Roman" w:hAnsi="Times New Roman"/>
          <w:i/>
          <w:sz w:val="24"/>
          <w:szCs w:val="24"/>
          <w:lang w:eastAsia="hu-HU"/>
        </w:rPr>
        <w:t>18.</w:t>
      </w:r>
      <w:r w:rsidRPr="00DA17FE">
        <w:rPr>
          <w:rFonts w:ascii="Times New Roman" w:hAnsi="Times New Roman"/>
          <w:i/>
          <w:sz w:val="24"/>
          <w:szCs w:val="24"/>
          <w:lang w:eastAsia="hu-HU"/>
        </w:rPr>
        <w:tab/>
        <w:t xml:space="preserve">mezőgazdasági termék feldolgozása: az </w:t>
      </w:r>
      <w:proofErr w:type="spellStart"/>
      <w:r w:rsidRPr="00DA17FE">
        <w:rPr>
          <w:rFonts w:ascii="Times New Roman" w:hAnsi="Times New Roman"/>
          <w:i/>
          <w:sz w:val="24"/>
          <w:szCs w:val="24"/>
          <w:lang w:eastAsia="hu-HU"/>
        </w:rPr>
        <w:t>Atr</w:t>
      </w:r>
      <w:proofErr w:type="spellEnd"/>
      <w:r w:rsidRPr="00DA17FE">
        <w:rPr>
          <w:rFonts w:ascii="Times New Roman" w:hAnsi="Times New Roman"/>
          <w:i/>
          <w:sz w:val="24"/>
          <w:szCs w:val="24"/>
          <w:lang w:eastAsia="hu-HU"/>
        </w:rPr>
        <w:t>. 2.</w:t>
      </w:r>
      <w:r w:rsidR="00900A65">
        <w:rPr>
          <w:rFonts w:ascii="Times New Roman" w:hAnsi="Times New Roman"/>
          <w:i/>
          <w:sz w:val="24"/>
          <w:szCs w:val="24"/>
          <w:lang w:eastAsia="hu-HU"/>
        </w:rPr>
        <w:t xml:space="preserve"> </w:t>
      </w:r>
      <w:r w:rsidRPr="00DA17FE">
        <w:rPr>
          <w:rFonts w:ascii="Times New Roman" w:hAnsi="Times New Roman"/>
          <w:i/>
          <w:sz w:val="24"/>
          <w:szCs w:val="24"/>
          <w:lang w:eastAsia="hu-HU"/>
        </w:rPr>
        <w:t>§ 10e.) pontja szerinti feldolgozás</w:t>
      </w:r>
    </w:p>
    <w:p w:rsidR="003A78B6" w:rsidRPr="00DA17FE" w:rsidRDefault="003A78B6" w:rsidP="00056C23">
      <w:pPr>
        <w:spacing w:after="0" w:line="240" w:lineRule="auto"/>
        <w:ind w:left="426" w:hanging="426"/>
        <w:contextualSpacing/>
        <w:jc w:val="both"/>
        <w:rPr>
          <w:rFonts w:ascii="Times New Roman" w:hAnsi="Times New Roman"/>
          <w:i/>
          <w:sz w:val="24"/>
          <w:szCs w:val="24"/>
          <w:lang w:eastAsia="hu-HU"/>
        </w:rPr>
      </w:pPr>
      <w:r w:rsidRPr="00DA17FE">
        <w:rPr>
          <w:rFonts w:ascii="Times New Roman" w:hAnsi="Times New Roman"/>
          <w:i/>
          <w:sz w:val="24"/>
          <w:szCs w:val="24"/>
          <w:lang w:eastAsia="hu-HU"/>
        </w:rPr>
        <w:t>19.</w:t>
      </w:r>
      <w:r w:rsidRPr="00DA17FE">
        <w:rPr>
          <w:rFonts w:ascii="Times New Roman" w:hAnsi="Times New Roman"/>
          <w:i/>
          <w:sz w:val="24"/>
          <w:szCs w:val="24"/>
          <w:lang w:eastAsia="hu-HU"/>
        </w:rPr>
        <w:tab/>
        <w:t xml:space="preserve">mezőgazdasági termék forgalmazása: az </w:t>
      </w:r>
      <w:proofErr w:type="spellStart"/>
      <w:r w:rsidRPr="00DA17FE">
        <w:rPr>
          <w:rFonts w:ascii="Times New Roman" w:hAnsi="Times New Roman"/>
          <w:i/>
          <w:sz w:val="24"/>
          <w:szCs w:val="24"/>
          <w:lang w:eastAsia="hu-HU"/>
        </w:rPr>
        <w:t>Atr</w:t>
      </w:r>
      <w:proofErr w:type="spellEnd"/>
      <w:r w:rsidRPr="00DA17FE">
        <w:rPr>
          <w:rFonts w:ascii="Times New Roman" w:hAnsi="Times New Roman"/>
          <w:i/>
          <w:sz w:val="24"/>
          <w:szCs w:val="24"/>
          <w:lang w:eastAsia="hu-HU"/>
        </w:rPr>
        <w:t>. 2.</w:t>
      </w:r>
      <w:r w:rsidR="00900A65">
        <w:rPr>
          <w:rFonts w:ascii="Times New Roman" w:hAnsi="Times New Roman"/>
          <w:i/>
          <w:sz w:val="24"/>
          <w:szCs w:val="24"/>
          <w:lang w:eastAsia="hu-HU"/>
        </w:rPr>
        <w:t xml:space="preserve"> </w:t>
      </w:r>
      <w:r w:rsidRPr="00DA17FE">
        <w:rPr>
          <w:rFonts w:ascii="Times New Roman" w:hAnsi="Times New Roman"/>
          <w:i/>
          <w:sz w:val="24"/>
          <w:szCs w:val="24"/>
          <w:lang w:eastAsia="hu-HU"/>
        </w:rPr>
        <w:t>§ 10f.) pontja szerinti forgalmazás</w:t>
      </w:r>
    </w:p>
    <w:p w:rsidR="003A78B6" w:rsidRPr="00DA17FE" w:rsidRDefault="003A78B6" w:rsidP="00056C23">
      <w:pPr>
        <w:spacing w:after="0" w:line="240" w:lineRule="auto"/>
        <w:ind w:left="426" w:hanging="426"/>
        <w:contextualSpacing/>
        <w:jc w:val="both"/>
        <w:rPr>
          <w:rFonts w:ascii="Times New Roman" w:hAnsi="Times New Roman"/>
          <w:i/>
          <w:sz w:val="24"/>
          <w:szCs w:val="24"/>
          <w:lang w:eastAsia="hu-HU"/>
        </w:rPr>
      </w:pPr>
      <w:r w:rsidRPr="00DA17FE">
        <w:rPr>
          <w:rFonts w:ascii="Times New Roman" w:hAnsi="Times New Roman"/>
          <w:i/>
          <w:sz w:val="24"/>
          <w:szCs w:val="24"/>
          <w:lang w:eastAsia="hu-HU"/>
        </w:rPr>
        <w:t>20.</w:t>
      </w:r>
      <w:r w:rsidRPr="00DA17FE">
        <w:rPr>
          <w:rFonts w:ascii="Times New Roman" w:hAnsi="Times New Roman"/>
          <w:i/>
          <w:sz w:val="24"/>
          <w:szCs w:val="24"/>
          <w:lang w:eastAsia="hu-HU"/>
        </w:rPr>
        <w:tab/>
        <w:t xml:space="preserve">nagyberuházás: az </w:t>
      </w:r>
      <w:proofErr w:type="spellStart"/>
      <w:r w:rsidRPr="00DA17FE">
        <w:rPr>
          <w:rFonts w:ascii="Times New Roman" w:hAnsi="Times New Roman"/>
          <w:i/>
          <w:sz w:val="24"/>
          <w:szCs w:val="24"/>
          <w:lang w:eastAsia="hu-HU"/>
        </w:rPr>
        <w:t>Atr</w:t>
      </w:r>
      <w:proofErr w:type="spellEnd"/>
      <w:r w:rsidRPr="00DA17FE">
        <w:rPr>
          <w:rFonts w:ascii="Times New Roman" w:hAnsi="Times New Roman"/>
          <w:i/>
          <w:sz w:val="24"/>
          <w:szCs w:val="24"/>
          <w:lang w:eastAsia="hu-HU"/>
        </w:rPr>
        <w:t>. 26. § szerinti beruházás;</w:t>
      </w:r>
    </w:p>
    <w:p w:rsidR="003A78B6" w:rsidRPr="00DA17FE" w:rsidRDefault="003A78B6" w:rsidP="00056C23">
      <w:pPr>
        <w:spacing w:after="0" w:line="240" w:lineRule="auto"/>
        <w:ind w:left="426" w:hanging="426"/>
        <w:contextualSpacing/>
        <w:jc w:val="both"/>
        <w:rPr>
          <w:rFonts w:ascii="Times New Roman" w:hAnsi="Times New Roman"/>
          <w:i/>
          <w:sz w:val="24"/>
          <w:szCs w:val="24"/>
          <w:lang w:eastAsia="hu-HU"/>
        </w:rPr>
      </w:pPr>
      <w:r w:rsidRPr="00DA17FE">
        <w:rPr>
          <w:rFonts w:ascii="Times New Roman" w:hAnsi="Times New Roman"/>
          <w:i/>
          <w:sz w:val="24"/>
          <w:szCs w:val="24"/>
          <w:lang w:eastAsia="hu-HU"/>
        </w:rPr>
        <w:t>21.</w:t>
      </w:r>
      <w:r w:rsidRPr="00DA17FE">
        <w:rPr>
          <w:rFonts w:ascii="Times New Roman" w:hAnsi="Times New Roman"/>
          <w:i/>
          <w:sz w:val="24"/>
          <w:szCs w:val="24"/>
          <w:lang w:eastAsia="hu-HU"/>
        </w:rPr>
        <w:tab/>
        <w:t xml:space="preserve">nehéz helyzetben lévő vállalkozás: az </w:t>
      </w:r>
      <w:proofErr w:type="spellStart"/>
      <w:r w:rsidRPr="00DA17FE">
        <w:rPr>
          <w:rFonts w:ascii="Times New Roman" w:hAnsi="Times New Roman"/>
          <w:i/>
          <w:sz w:val="24"/>
          <w:szCs w:val="24"/>
          <w:lang w:eastAsia="hu-HU"/>
        </w:rPr>
        <w:t>Atr</w:t>
      </w:r>
      <w:proofErr w:type="spellEnd"/>
      <w:r w:rsidRPr="00DA17FE">
        <w:rPr>
          <w:rFonts w:ascii="Times New Roman" w:hAnsi="Times New Roman"/>
          <w:i/>
          <w:sz w:val="24"/>
          <w:szCs w:val="24"/>
          <w:lang w:eastAsia="hu-HU"/>
        </w:rPr>
        <w:t>. 6. § (6) bekezdése szerinti vállalkozás;</w:t>
      </w:r>
    </w:p>
    <w:p w:rsidR="003A78B6" w:rsidRPr="00DA17FE" w:rsidRDefault="003A78B6" w:rsidP="00056C23">
      <w:pPr>
        <w:spacing w:after="0" w:line="240" w:lineRule="auto"/>
        <w:ind w:left="426" w:hanging="426"/>
        <w:contextualSpacing/>
        <w:jc w:val="both"/>
        <w:rPr>
          <w:rFonts w:ascii="Times New Roman" w:hAnsi="Times New Roman"/>
          <w:i/>
          <w:sz w:val="24"/>
          <w:szCs w:val="24"/>
          <w:lang w:eastAsia="hu-HU"/>
        </w:rPr>
      </w:pPr>
      <w:r w:rsidRPr="00DA17FE">
        <w:rPr>
          <w:rFonts w:ascii="Times New Roman" w:hAnsi="Times New Roman"/>
          <w:i/>
          <w:sz w:val="24"/>
          <w:szCs w:val="24"/>
          <w:lang w:eastAsia="hu-HU"/>
        </w:rPr>
        <w:t>22.</w:t>
      </w:r>
      <w:r w:rsidRPr="00DA17FE">
        <w:rPr>
          <w:rFonts w:ascii="Times New Roman" w:hAnsi="Times New Roman"/>
          <w:i/>
          <w:sz w:val="24"/>
          <w:szCs w:val="24"/>
          <w:lang w:eastAsia="hu-HU"/>
        </w:rPr>
        <w:tab/>
        <w:t xml:space="preserve">saját forrás: a kedvezményezett által a projekthez igénybe vett, állami támogatást, valamint az Európai Unió intézményei, ügynökségei, közös vállalkozásai vagy más szervei által központilag kezelt, a tagállam ellenőrzése alá közvetlenül vagy közvetve nem tartozó uniós finanszírozást nem tartalmazó forrás, </w:t>
      </w:r>
    </w:p>
    <w:p w:rsidR="003A78B6" w:rsidRPr="00DA17FE" w:rsidRDefault="003A78B6" w:rsidP="00056C23">
      <w:pPr>
        <w:spacing w:after="0" w:line="240" w:lineRule="auto"/>
        <w:ind w:left="426" w:hanging="426"/>
        <w:contextualSpacing/>
        <w:jc w:val="both"/>
        <w:rPr>
          <w:rFonts w:ascii="Times New Roman" w:hAnsi="Times New Roman"/>
          <w:i/>
          <w:sz w:val="24"/>
          <w:szCs w:val="24"/>
          <w:lang w:eastAsia="hu-HU"/>
        </w:rPr>
      </w:pPr>
      <w:r w:rsidRPr="00DA17FE">
        <w:rPr>
          <w:rFonts w:ascii="Times New Roman" w:hAnsi="Times New Roman"/>
          <w:i/>
          <w:sz w:val="24"/>
          <w:szCs w:val="24"/>
          <w:lang w:eastAsia="hu-HU"/>
        </w:rPr>
        <w:t>23.</w:t>
      </w:r>
      <w:r w:rsidRPr="00DA17FE">
        <w:rPr>
          <w:rFonts w:ascii="Times New Roman" w:hAnsi="Times New Roman"/>
          <w:i/>
          <w:sz w:val="24"/>
          <w:szCs w:val="24"/>
          <w:lang w:eastAsia="hu-HU"/>
        </w:rPr>
        <w:tab/>
        <w:t>szénipar: a csoportmentességi rendelet 2. cikk 13. pontja szerinti szén kitermelésével kapcsolatos tevékenység;</w:t>
      </w:r>
    </w:p>
    <w:p w:rsidR="003A78B6" w:rsidRPr="00DA17FE" w:rsidRDefault="003A78B6" w:rsidP="00056C23">
      <w:pPr>
        <w:spacing w:after="0" w:line="240" w:lineRule="auto"/>
        <w:ind w:left="426" w:hanging="426"/>
        <w:contextualSpacing/>
        <w:jc w:val="both"/>
        <w:rPr>
          <w:rFonts w:ascii="Times New Roman" w:hAnsi="Times New Roman"/>
          <w:i/>
          <w:sz w:val="24"/>
          <w:szCs w:val="24"/>
          <w:lang w:eastAsia="hu-HU"/>
        </w:rPr>
      </w:pPr>
      <w:r w:rsidRPr="00DA17FE">
        <w:rPr>
          <w:rFonts w:ascii="Times New Roman" w:hAnsi="Times New Roman"/>
          <w:i/>
          <w:sz w:val="24"/>
          <w:szCs w:val="24"/>
          <w:lang w:eastAsia="hu-HU"/>
        </w:rPr>
        <w:t>24.</w:t>
      </w:r>
      <w:r w:rsidRPr="00DA17FE">
        <w:rPr>
          <w:rFonts w:ascii="Times New Roman" w:hAnsi="Times New Roman"/>
          <w:i/>
          <w:sz w:val="24"/>
          <w:szCs w:val="24"/>
          <w:lang w:eastAsia="hu-HU"/>
        </w:rPr>
        <w:tab/>
        <w:t>szinten tartást szolgáló eszközök: azok az eszközök, amelyek a beruházó által már használt tárgyi eszközöket, támogatható immateriális javakat váltják ki anélkül, hogy a kiváltás a meglévő létesítmény kapacitásának bővítését, a létesítmény termékpalettájának a létesítményben addig nem gyártott termékekkel, szolgáltatással történő bővítését, vagy a termelési, szolgáltatási folyamat alapvető változását eredményezi;</w:t>
      </w:r>
    </w:p>
    <w:p w:rsidR="003A78B6" w:rsidRPr="00DA17FE" w:rsidRDefault="003A78B6" w:rsidP="00056C23">
      <w:pPr>
        <w:spacing w:after="0" w:line="240" w:lineRule="auto"/>
        <w:ind w:left="426" w:hanging="426"/>
        <w:contextualSpacing/>
        <w:jc w:val="both"/>
        <w:rPr>
          <w:rFonts w:ascii="Times New Roman" w:hAnsi="Times New Roman"/>
          <w:i/>
          <w:sz w:val="24"/>
          <w:szCs w:val="24"/>
          <w:lang w:eastAsia="hu-HU"/>
        </w:rPr>
      </w:pPr>
      <w:r w:rsidRPr="00DA17FE">
        <w:rPr>
          <w:rFonts w:ascii="Times New Roman" w:hAnsi="Times New Roman"/>
          <w:i/>
          <w:sz w:val="24"/>
          <w:szCs w:val="24"/>
          <w:lang w:eastAsia="hu-HU"/>
        </w:rPr>
        <w:t>25.</w:t>
      </w:r>
      <w:r w:rsidRPr="00DA17FE">
        <w:rPr>
          <w:rFonts w:ascii="Times New Roman" w:hAnsi="Times New Roman"/>
          <w:i/>
          <w:sz w:val="24"/>
          <w:szCs w:val="24"/>
          <w:lang w:eastAsia="hu-HU"/>
        </w:rPr>
        <w:tab/>
        <w:t>szintetikusszál-ipar: a csoportmentességi rendelet 2. cikk 44. pontja szerinti szintetikusszál-ipar;</w:t>
      </w:r>
    </w:p>
    <w:p w:rsidR="003A78B6" w:rsidRPr="00DA17FE" w:rsidRDefault="003A78B6" w:rsidP="00056C23">
      <w:pPr>
        <w:spacing w:after="0" w:line="240" w:lineRule="auto"/>
        <w:ind w:left="426" w:hanging="426"/>
        <w:contextualSpacing/>
        <w:jc w:val="both"/>
        <w:rPr>
          <w:rFonts w:ascii="Times New Roman" w:hAnsi="Times New Roman"/>
          <w:i/>
          <w:sz w:val="24"/>
          <w:szCs w:val="24"/>
          <w:lang w:eastAsia="hu-HU"/>
        </w:rPr>
      </w:pPr>
      <w:r w:rsidRPr="00DA17FE">
        <w:rPr>
          <w:rFonts w:ascii="Times New Roman" w:hAnsi="Times New Roman"/>
          <w:i/>
          <w:sz w:val="24"/>
          <w:szCs w:val="24"/>
          <w:lang w:eastAsia="hu-HU"/>
        </w:rPr>
        <w:t>26.</w:t>
      </w:r>
      <w:r w:rsidRPr="00DA17FE">
        <w:rPr>
          <w:rFonts w:ascii="Times New Roman" w:hAnsi="Times New Roman"/>
          <w:i/>
          <w:sz w:val="24"/>
          <w:szCs w:val="24"/>
          <w:lang w:eastAsia="hu-HU"/>
        </w:rPr>
        <w:tab/>
        <w:t>támogatási intenzitás: a támogatástartalom és az elszámolható költségek jelenértékének hányadosa százalékos formában kifejezve;</w:t>
      </w:r>
    </w:p>
    <w:p w:rsidR="003A78B6" w:rsidRPr="00DA17FE" w:rsidRDefault="003A78B6" w:rsidP="00056C23">
      <w:pPr>
        <w:spacing w:after="0" w:line="240" w:lineRule="auto"/>
        <w:ind w:left="426" w:hanging="426"/>
        <w:contextualSpacing/>
        <w:jc w:val="both"/>
        <w:rPr>
          <w:rFonts w:ascii="Times New Roman" w:hAnsi="Times New Roman"/>
          <w:i/>
          <w:sz w:val="24"/>
          <w:szCs w:val="24"/>
          <w:lang w:eastAsia="hu-HU"/>
        </w:rPr>
      </w:pPr>
      <w:r w:rsidRPr="00DA17FE">
        <w:rPr>
          <w:rFonts w:ascii="Times New Roman" w:hAnsi="Times New Roman"/>
          <w:i/>
          <w:sz w:val="24"/>
          <w:szCs w:val="24"/>
          <w:lang w:eastAsia="hu-HU"/>
        </w:rPr>
        <w:t>27.</w:t>
      </w:r>
      <w:r w:rsidRPr="00DA17FE">
        <w:rPr>
          <w:rFonts w:ascii="Times New Roman" w:hAnsi="Times New Roman"/>
          <w:i/>
          <w:sz w:val="24"/>
          <w:szCs w:val="24"/>
          <w:lang w:eastAsia="hu-HU"/>
        </w:rPr>
        <w:tab/>
        <w:t xml:space="preserve">támogatástartalom: az </w:t>
      </w:r>
      <w:proofErr w:type="spellStart"/>
      <w:r w:rsidRPr="00DA17FE">
        <w:rPr>
          <w:rFonts w:ascii="Times New Roman" w:hAnsi="Times New Roman"/>
          <w:i/>
          <w:sz w:val="24"/>
          <w:szCs w:val="24"/>
          <w:lang w:eastAsia="hu-HU"/>
        </w:rPr>
        <w:t>Atr</w:t>
      </w:r>
      <w:proofErr w:type="spellEnd"/>
      <w:r w:rsidRPr="00DA17FE">
        <w:rPr>
          <w:rFonts w:ascii="Times New Roman" w:hAnsi="Times New Roman"/>
          <w:i/>
          <w:sz w:val="24"/>
          <w:szCs w:val="24"/>
          <w:lang w:eastAsia="hu-HU"/>
        </w:rPr>
        <w:t>. 2. § 19. pontja szerinti tartalom;</w:t>
      </w:r>
    </w:p>
    <w:p w:rsidR="003A78B6" w:rsidRPr="00DA17FE" w:rsidRDefault="003A78B6" w:rsidP="00056C23">
      <w:pPr>
        <w:spacing w:after="0" w:line="240" w:lineRule="auto"/>
        <w:ind w:left="426" w:hanging="426"/>
        <w:contextualSpacing/>
        <w:jc w:val="both"/>
        <w:rPr>
          <w:rFonts w:ascii="Times New Roman" w:hAnsi="Times New Roman"/>
          <w:i/>
          <w:sz w:val="24"/>
          <w:szCs w:val="24"/>
          <w:lang w:eastAsia="hu-HU"/>
        </w:rPr>
      </w:pPr>
      <w:r w:rsidRPr="00DA17FE">
        <w:rPr>
          <w:rFonts w:ascii="Times New Roman" w:hAnsi="Times New Roman"/>
          <w:i/>
          <w:sz w:val="24"/>
          <w:szCs w:val="24"/>
          <w:lang w:eastAsia="hu-HU"/>
        </w:rPr>
        <w:t>28.</w:t>
      </w:r>
      <w:r w:rsidRPr="00DA17FE">
        <w:rPr>
          <w:rFonts w:ascii="Times New Roman" w:hAnsi="Times New Roman"/>
          <w:i/>
          <w:sz w:val="24"/>
          <w:szCs w:val="24"/>
          <w:lang w:eastAsia="hu-HU"/>
        </w:rPr>
        <w:tab/>
        <w:t>tárgyi eszköz: a csoportmentességi rendelet 2. cikk 29. pontja szerinti eszköz.</w:t>
      </w:r>
    </w:p>
    <w:p w:rsidR="003A78B6" w:rsidRPr="00DA17FE" w:rsidRDefault="003A78B6" w:rsidP="00056C23">
      <w:pPr>
        <w:spacing w:after="0" w:line="240" w:lineRule="auto"/>
        <w:ind w:left="426" w:hanging="426"/>
        <w:contextualSpacing/>
        <w:jc w:val="both"/>
        <w:rPr>
          <w:rFonts w:ascii="Times New Roman" w:hAnsi="Times New Roman"/>
          <w:i/>
          <w:sz w:val="24"/>
          <w:szCs w:val="24"/>
          <w:lang w:eastAsia="hu-HU"/>
        </w:rPr>
      </w:pPr>
      <w:r w:rsidRPr="00DA17FE">
        <w:rPr>
          <w:rFonts w:ascii="Times New Roman" w:hAnsi="Times New Roman"/>
          <w:i/>
          <w:sz w:val="24"/>
          <w:szCs w:val="24"/>
          <w:lang w:eastAsia="hu-HU"/>
        </w:rPr>
        <w:t>29.</w:t>
      </w:r>
      <w:r w:rsidRPr="00DA17FE">
        <w:rPr>
          <w:rFonts w:ascii="Times New Roman" w:hAnsi="Times New Roman"/>
          <w:i/>
          <w:sz w:val="24"/>
          <w:szCs w:val="24"/>
          <w:lang w:eastAsia="hu-HU"/>
        </w:rPr>
        <w:tab/>
        <w:t>ökológiai termelés: a Tanács 2007. június 28-i 834/2007/EK Rendelet 2. cikk a) pontja szerinti termelés.”</w:t>
      </w:r>
    </w:p>
    <w:p w:rsidR="00196B52" w:rsidRPr="00DA17FE" w:rsidRDefault="00196B52" w:rsidP="00056C23">
      <w:pPr>
        <w:spacing w:after="0" w:line="240" w:lineRule="auto"/>
        <w:jc w:val="both"/>
        <w:rPr>
          <w:rFonts w:ascii="Times New Roman" w:hAnsi="Times New Roman"/>
          <w:sz w:val="24"/>
          <w:szCs w:val="24"/>
        </w:rPr>
      </w:pPr>
    </w:p>
    <w:p w:rsidR="003A78B6" w:rsidRPr="00DA17FE" w:rsidRDefault="003A78B6" w:rsidP="00056C23">
      <w:pPr>
        <w:spacing w:after="0" w:line="240" w:lineRule="auto"/>
        <w:jc w:val="both"/>
        <w:rPr>
          <w:rFonts w:ascii="Times New Roman" w:eastAsia="Times New Roman" w:hAnsi="Times New Roman"/>
          <w:b/>
          <w:bCs/>
          <w:sz w:val="24"/>
          <w:szCs w:val="24"/>
          <w:lang w:eastAsia="hu-HU"/>
        </w:rPr>
      </w:pPr>
      <w:r w:rsidRPr="00DA17FE">
        <w:rPr>
          <w:rFonts w:ascii="Times New Roman" w:hAnsi="Times New Roman"/>
          <w:b/>
          <w:sz w:val="24"/>
          <w:szCs w:val="24"/>
        </w:rPr>
        <w:t xml:space="preserve">(2) </w:t>
      </w:r>
      <w:r w:rsidRPr="00DA17FE">
        <w:rPr>
          <w:rFonts w:ascii="Times New Roman" w:eastAsia="Times New Roman" w:hAnsi="Times New Roman"/>
          <w:b/>
          <w:bCs/>
          <w:sz w:val="24"/>
          <w:szCs w:val="24"/>
          <w:lang w:eastAsia="hu-HU"/>
        </w:rPr>
        <w:t>A</w:t>
      </w:r>
      <w:r w:rsidRPr="00DA17FE">
        <w:rPr>
          <w:rFonts w:ascii="Times New Roman" w:eastAsia="Times New Roman" w:hAnsi="Times New Roman"/>
          <w:b/>
          <w:sz w:val="24"/>
          <w:szCs w:val="24"/>
          <w:lang w:eastAsia="hu-HU"/>
        </w:rPr>
        <w:t xml:space="preserve"> Rendelet</w:t>
      </w:r>
      <w:r w:rsidRPr="00DA17FE">
        <w:rPr>
          <w:rFonts w:ascii="Times New Roman" w:eastAsia="Times New Roman" w:hAnsi="Times New Roman"/>
          <w:b/>
          <w:bCs/>
          <w:kern w:val="2"/>
          <w:sz w:val="24"/>
          <w:szCs w:val="24"/>
          <w:lang w:eastAsia="ar-SA"/>
        </w:rPr>
        <w:t xml:space="preserve"> </w:t>
      </w:r>
      <w:r w:rsidRPr="00DA17FE">
        <w:rPr>
          <w:rFonts w:ascii="Times New Roman" w:eastAsia="Times New Roman" w:hAnsi="Times New Roman"/>
          <w:b/>
          <w:bCs/>
          <w:sz w:val="24"/>
          <w:szCs w:val="24"/>
          <w:lang w:eastAsia="hu-HU"/>
        </w:rPr>
        <w:t>4. § (2) bekezdése helyébe a következő rendelkezés lép:</w:t>
      </w:r>
    </w:p>
    <w:p w:rsidR="00DA17FE" w:rsidRPr="00DA17FE" w:rsidRDefault="00DA17FE" w:rsidP="00056C23">
      <w:pPr>
        <w:spacing w:after="0" w:line="240" w:lineRule="auto"/>
        <w:jc w:val="both"/>
        <w:rPr>
          <w:rFonts w:ascii="Times New Roman" w:eastAsia="Times New Roman" w:hAnsi="Times New Roman"/>
          <w:b/>
          <w:bCs/>
          <w:sz w:val="24"/>
          <w:szCs w:val="24"/>
          <w:lang w:eastAsia="hu-HU"/>
        </w:rPr>
      </w:pPr>
    </w:p>
    <w:p w:rsidR="003A78B6" w:rsidRPr="00DA17FE" w:rsidRDefault="003A78B6" w:rsidP="00056C23">
      <w:pPr>
        <w:spacing w:after="0" w:line="240" w:lineRule="auto"/>
        <w:ind w:right="150"/>
        <w:jc w:val="both"/>
        <w:rPr>
          <w:rFonts w:ascii="Times New Roman" w:hAnsi="Times New Roman"/>
          <w:i/>
          <w:sz w:val="24"/>
          <w:szCs w:val="24"/>
        </w:rPr>
      </w:pPr>
      <w:r w:rsidRPr="00DA17FE">
        <w:rPr>
          <w:rFonts w:ascii="Times New Roman" w:hAnsi="Times New Roman"/>
          <w:i/>
          <w:sz w:val="24"/>
          <w:szCs w:val="24"/>
        </w:rPr>
        <w:t>„(2) A csoportmentességi rendelet 17. cikke szerinti, KKV-nak nyújtott beruházási támogatás esetében nem nyújtható támogatás az (1) bekezdés 9-11., 12-14. és 18-20. pontjai szerinti esetekben.”</w:t>
      </w:r>
    </w:p>
    <w:p w:rsidR="00056C23" w:rsidRPr="00DA17FE" w:rsidRDefault="00056C23" w:rsidP="00056C23">
      <w:pPr>
        <w:spacing w:after="0" w:line="240" w:lineRule="auto"/>
        <w:ind w:right="150"/>
        <w:jc w:val="both"/>
        <w:rPr>
          <w:rFonts w:ascii="Times New Roman" w:hAnsi="Times New Roman"/>
          <w:b/>
          <w:sz w:val="24"/>
          <w:szCs w:val="24"/>
        </w:rPr>
      </w:pPr>
    </w:p>
    <w:p w:rsidR="003A78B6" w:rsidRPr="00DA17FE" w:rsidRDefault="003A78B6" w:rsidP="00056C23">
      <w:pPr>
        <w:spacing w:after="0" w:line="240" w:lineRule="auto"/>
        <w:ind w:right="150"/>
        <w:jc w:val="both"/>
        <w:rPr>
          <w:rFonts w:ascii="Times New Roman" w:eastAsia="Times New Roman" w:hAnsi="Times New Roman"/>
          <w:b/>
          <w:bCs/>
          <w:sz w:val="24"/>
          <w:szCs w:val="24"/>
          <w:lang w:eastAsia="hu-HU"/>
        </w:rPr>
      </w:pPr>
      <w:r w:rsidRPr="00DA17FE">
        <w:rPr>
          <w:rFonts w:ascii="Times New Roman" w:hAnsi="Times New Roman"/>
          <w:b/>
          <w:sz w:val="24"/>
          <w:szCs w:val="24"/>
        </w:rPr>
        <w:t>(3)</w:t>
      </w:r>
      <w:r w:rsidRPr="00DA17FE">
        <w:rPr>
          <w:rFonts w:ascii="Times New Roman" w:eastAsia="Times New Roman" w:hAnsi="Times New Roman"/>
          <w:b/>
          <w:bCs/>
          <w:sz w:val="24"/>
          <w:szCs w:val="24"/>
          <w:lang w:eastAsia="hu-HU"/>
        </w:rPr>
        <w:t xml:space="preserve"> A</w:t>
      </w:r>
      <w:r w:rsidRPr="00DA17FE">
        <w:rPr>
          <w:rFonts w:ascii="Times New Roman" w:eastAsia="Times New Roman" w:hAnsi="Times New Roman"/>
          <w:b/>
          <w:sz w:val="24"/>
          <w:szCs w:val="24"/>
          <w:lang w:eastAsia="hu-HU"/>
        </w:rPr>
        <w:t xml:space="preserve"> Rendelet</w:t>
      </w:r>
      <w:r w:rsidRPr="00DA17FE">
        <w:rPr>
          <w:rFonts w:ascii="Times New Roman" w:eastAsia="Times New Roman" w:hAnsi="Times New Roman"/>
          <w:b/>
          <w:bCs/>
          <w:kern w:val="2"/>
          <w:sz w:val="24"/>
          <w:szCs w:val="24"/>
          <w:lang w:eastAsia="ar-SA"/>
        </w:rPr>
        <w:t xml:space="preserve"> </w:t>
      </w:r>
      <w:r w:rsidRPr="00DA17FE">
        <w:rPr>
          <w:rFonts w:ascii="Times New Roman" w:eastAsia="Times New Roman" w:hAnsi="Times New Roman"/>
          <w:b/>
          <w:bCs/>
          <w:sz w:val="24"/>
          <w:szCs w:val="24"/>
          <w:lang w:eastAsia="hu-HU"/>
        </w:rPr>
        <w:t>4. § (3) bekezdése helyébe a következő rendelkezés lép:</w:t>
      </w:r>
    </w:p>
    <w:p w:rsidR="00EA3080" w:rsidRPr="00DA17FE" w:rsidRDefault="00EA3080" w:rsidP="00056C23">
      <w:pPr>
        <w:spacing w:after="0" w:line="240" w:lineRule="auto"/>
        <w:ind w:right="150"/>
        <w:jc w:val="both"/>
        <w:rPr>
          <w:rFonts w:ascii="Times New Roman" w:hAnsi="Times New Roman"/>
          <w:b/>
          <w:sz w:val="24"/>
          <w:szCs w:val="24"/>
        </w:rPr>
      </w:pPr>
    </w:p>
    <w:p w:rsidR="003A78B6" w:rsidRPr="00DA17FE" w:rsidRDefault="003A78B6" w:rsidP="00056C23">
      <w:pPr>
        <w:spacing w:after="0" w:line="240" w:lineRule="auto"/>
        <w:ind w:left="284" w:hanging="284"/>
        <w:contextualSpacing/>
        <w:jc w:val="both"/>
        <w:rPr>
          <w:rFonts w:ascii="Times New Roman" w:hAnsi="Times New Roman"/>
          <w:i/>
          <w:sz w:val="24"/>
          <w:szCs w:val="24"/>
        </w:rPr>
      </w:pPr>
      <w:r w:rsidRPr="00DA17FE">
        <w:rPr>
          <w:rFonts w:ascii="Times New Roman" w:hAnsi="Times New Roman"/>
          <w:i/>
          <w:sz w:val="24"/>
          <w:szCs w:val="24"/>
        </w:rPr>
        <w:t>„(3) Az 1407/2013/EU bizottsági rendelet szerinti csekély összegű támogatás nem nyújtható</w:t>
      </w:r>
    </w:p>
    <w:p w:rsidR="003A78B6" w:rsidRPr="00DA17FE" w:rsidRDefault="003A78B6" w:rsidP="00056C23">
      <w:pPr>
        <w:spacing w:after="0" w:line="240" w:lineRule="auto"/>
        <w:ind w:left="993" w:hanging="284"/>
        <w:contextualSpacing/>
        <w:jc w:val="both"/>
        <w:rPr>
          <w:rFonts w:ascii="Times New Roman" w:hAnsi="Times New Roman"/>
          <w:i/>
          <w:sz w:val="24"/>
          <w:szCs w:val="24"/>
        </w:rPr>
      </w:pPr>
      <w:proofErr w:type="gramStart"/>
      <w:r w:rsidRPr="00DA17FE">
        <w:rPr>
          <w:rFonts w:ascii="Times New Roman" w:hAnsi="Times New Roman"/>
          <w:i/>
          <w:sz w:val="24"/>
          <w:szCs w:val="24"/>
        </w:rPr>
        <w:t>a</w:t>
      </w:r>
      <w:proofErr w:type="gramEnd"/>
      <w:r w:rsidRPr="00DA17FE">
        <w:rPr>
          <w:rFonts w:ascii="Times New Roman" w:hAnsi="Times New Roman"/>
          <w:i/>
          <w:sz w:val="24"/>
          <w:szCs w:val="24"/>
        </w:rPr>
        <w:t>)</w:t>
      </w:r>
      <w:r w:rsidRPr="00DA17FE">
        <w:rPr>
          <w:rFonts w:ascii="Times New Roman" w:hAnsi="Times New Roman"/>
          <w:i/>
          <w:sz w:val="24"/>
          <w:szCs w:val="24"/>
        </w:rPr>
        <w:tab/>
        <w:t>az (1) bekezdés 9-13. és 20. pontjai szerinti esetekben, valamint</w:t>
      </w:r>
    </w:p>
    <w:p w:rsidR="003A78B6" w:rsidRPr="00DA17FE" w:rsidRDefault="003A78B6" w:rsidP="00056C23">
      <w:pPr>
        <w:spacing w:after="0" w:line="240" w:lineRule="auto"/>
        <w:ind w:left="993" w:hanging="284"/>
        <w:contextualSpacing/>
        <w:jc w:val="both"/>
        <w:rPr>
          <w:rFonts w:ascii="Times New Roman" w:hAnsi="Times New Roman"/>
          <w:i/>
          <w:sz w:val="24"/>
          <w:szCs w:val="24"/>
        </w:rPr>
      </w:pPr>
      <w:r w:rsidRPr="00DA17FE">
        <w:rPr>
          <w:rFonts w:ascii="Times New Roman" w:hAnsi="Times New Roman"/>
          <w:i/>
          <w:sz w:val="24"/>
          <w:szCs w:val="24"/>
        </w:rPr>
        <w:lastRenderedPageBreak/>
        <w:t>b)</w:t>
      </w:r>
      <w:r w:rsidRPr="00DA17FE">
        <w:rPr>
          <w:rFonts w:ascii="Times New Roman" w:hAnsi="Times New Roman"/>
          <w:i/>
          <w:sz w:val="24"/>
          <w:szCs w:val="24"/>
        </w:rPr>
        <w:tab/>
        <w:t>teherszállító jármű vásárlására a közúti kereskedelmi árufuvarozást ellenszolgáltatás fejében végző vállalkozás részére.”</w:t>
      </w:r>
    </w:p>
    <w:p w:rsidR="003A78B6" w:rsidRPr="00DA17FE" w:rsidRDefault="003A78B6" w:rsidP="00056C23">
      <w:pPr>
        <w:spacing w:after="0" w:line="240" w:lineRule="auto"/>
        <w:jc w:val="both"/>
        <w:rPr>
          <w:rFonts w:ascii="Times New Roman" w:hAnsi="Times New Roman"/>
          <w:i/>
          <w:sz w:val="24"/>
          <w:szCs w:val="24"/>
        </w:rPr>
      </w:pPr>
    </w:p>
    <w:p w:rsidR="00E85CC7" w:rsidRPr="00DA17FE" w:rsidRDefault="00E85CC7" w:rsidP="00056C23">
      <w:pPr>
        <w:spacing w:after="0" w:line="240" w:lineRule="auto"/>
        <w:ind w:right="150"/>
        <w:jc w:val="both"/>
        <w:rPr>
          <w:rFonts w:ascii="Times New Roman" w:eastAsia="Times New Roman" w:hAnsi="Times New Roman"/>
          <w:b/>
          <w:bCs/>
          <w:sz w:val="24"/>
          <w:szCs w:val="24"/>
          <w:lang w:eastAsia="hu-HU"/>
        </w:rPr>
      </w:pPr>
      <w:r w:rsidRPr="00DA17FE">
        <w:rPr>
          <w:rFonts w:ascii="Times New Roman" w:hAnsi="Times New Roman"/>
          <w:b/>
          <w:sz w:val="24"/>
          <w:szCs w:val="24"/>
        </w:rPr>
        <w:t xml:space="preserve">(4) </w:t>
      </w:r>
      <w:r w:rsidRPr="00DA17FE">
        <w:rPr>
          <w:rFonts w:ascii="Times New Roman" w:eastAsia="Times New Roman" w:hAnsi="Times New Roman"/>
          <w:b/>
          <w:bCs/>
          <w:sz w:val="24"/>
          <w:szCs w:val="24"/>
          <w:lang w:eastAsia="hu-HU"/>
        </w:rPr>
        <w:t>A</w:t>
      </w:r>
      <w:r w:rsidRPr="00DA17FE">
        <w:rPr>
          <w:rFonts w:ascii="Times New Roman" w:eastAsia="Times New Roman" w:hAnsi="Times New Roman"/>
          <w:b/>
          <w:sz w:val="24"/>
          <w:szCs w:val="24"/>
          <w:lang w:eastAsia="hu-HU"/>
        </w:rPr>
        <w:t xml:space="preserve"> Rendelet</w:t>
      </w:r>
      <w:r w:rsidRPr="00DA17FE">
        <w:rPr>
          <w:rFonts w:ascii="Times New Roman" w:eastAsia="Times New Roman" w:hAnsi="Times New Roman"/>
          <w:b/>
          <w:bCs/>
          <w:kern w:val="2"/>
          <w:sz w:val="24"/>
          <w:szCs w:val="24"/>
          <w:lang w:eastAsia="ar-SA"/>
        </w:rPr>
        <w:t xml:space="preserve"> </w:t>
      </w:r>
      <w:r w:rsidRPr="00DA17FE">
        <w:rPr>
          <w:rFonts w:ascii="Times New Roman" w:eastAsia="Times New Roman" w:hAnsi="Times New Roman"/>
          <w:b/>
          <w:bCs/>
          <w:sz w:val="24"/>
          <w:szCs w:val="24"/>
          <w:lang w:eastAsia="hu-HU"/>
        </w:rPr>
        <w:t>7. § (2) bekezdése helyébe a következő rendelkezés lép:</w:t>
      </w:r>
    </w:p>
    <w:p w:rsidR="00DA17FE" w:rsidRPr="00DA17FE" w:rsidRDefault="00DA17FE" w:rsidP="00056C23">
      <w:pPr>
        <w:spacing w:after="0" w:line="240" w:lineRule="auto"/>
        <w:ind w:right="150"/>
        <w:jc w:val="both"/>
        <w:rPr>
          <w:rFonts w:ascii="Times New Roman" w:eastAsia="Times New Roman" w:hAnsi="Times New Roman"/>
          <w:bCs/>
          <w:sz w:val="24"/>
          <w:szCs w:val="24"/>
          <w:lang w:eastAsia="hu-HU"/>
        </w:rPr>
      </w:pPr>
    </w:p>
    <w:p w:rsidR="00E85CC7" w:rsidRPr="00DA17FE" w:rsidRDefault="00E85CC7" w:rsidP="00056C23">
      <w:pPr>
        <w:spacing w:after="0" w:line="240" w:lineRule="auto"/>
        <w:ind w:right="150"/>
        <w:jc w:val="both"/>
        <w:rPr>
          <w:rFonts w:ascii="Times New Roman" w:hAnsi="Times New Roman"/>
          <w:i/>
          <w:sz w:val="24"/>
          <w:szCs w:val="24"/>
          <w:lang w:eastAsia="hu-HU"/>
        </w:rPr>
      </w:pPr>
      <w:r w:rsidRPr="00DA17FE">
        <w:rPr>
          <w:rFonts w:ascii="Times New Roman" w:eastAsia="Times New Roman" w:hAnsi="Times New Roman"/>
          <w:bCs/>
          <w:i/>
          <w:sz w:val="24"/>
          <w:szCs w:val="24"/>
          <w:lang w:eastAsia="hu-HU"/>
        </w:rPr>
        <w:t xml:space="preserve">„(2) </w:t>
      </w:r>
      <w:r w:rsidRPr="00DA17FE">
        <w:rPr>
          <w:rFonts w:ascii="Times New Roman" w:hAnsi="Times New Roman"/>
          <w:i/>
          <w:sz w:val="24"/>
          <w:szCs w:val="24"/>
          <w:lang w:eastAsia="hu-HU"/>
        </w:rPr>
        <w:t xml:space="preserve">Az egy és ugyanazon vállalkozásnak minősülő vállalkozások részére, az 1407/2013/EU bizottsági rendelet szerinti csekély összegű támogatási </w:t>
      </w:r>
      <w:proofErr w:type="gramStart"/>
      <w:r w:rsidRPr="00DA17FE">
        <w:rPr>
          <w:rFonts w:ascii="Times New Roman" w:hAnsi="Times New Roman"/>
          <w:i/>
          <w:sz w:val="24"/>
          <w:szCs w:val="24"/>
          <w:lang w:eastAsia="hu-HU"/>
        </w:rPr>
        <w:t>jogcímen</w:t>
      </w:r>
      <w:proofErr w:type="gramEnd"/>
      <w:r w:rsidRPr="00DA17FE">
        <w:rPr>
          <w:rFonts w:ascii="Times New Roman" w:hAnsi="Times New Roman"/>
          <w:i/>
          <w:sz w:val="24"/>
          <w:szCs w:val="24"/>
          <w:lang w:eastAsia="hu-HU"/>
        </w:rPr>
        <w:t xml:space="preserve"> Magyarországon odaítélt támogatások bruttó támogatástartalma tagállamonként – folyó pénzügyi évben, valamint az azt megelőző két pénzügyi év vonatkozásában – nem haladhatja meg a 200 000 eurónak megfelelő forintösszeget.”</w:t>
      </w:r>
    </w:p>
    <w:p w:rsidR="00DA17FE" w:rsidRPr="00DA17FE" w:rsidRDefault="00DA17FE" w:rsidP="00056C23">
      <w:pPr>
        <w:spacing w:after="0" w:line="240" w:lineRule="auto"/>
        <w:ind w:right="150"/>
        <w:jc w:val="both"/>
        <w:rPr>
          <w:rFonts w:ascii="Times New Roman" w:hAnsi="Times New Roman"/>
          <w:b/>
          <w:i/>
          <w:sz w:val="24"/>
          <w:szCs w:val="24"/>
        </w:rPr>
      </w:pPr>
    </w:p>
    <w:p w:rsidR="003A78B6" w:rsidRPr="00DA17FE" w:rsidRDefault="00292D12" w:rsidP="00056C23">
      <w:pPr>
        <w:spacing w:after="0" w:line="240" w:lineRule="auto"/>
        <w:jc w:val="both"/>
        <w:rPr>
          <w:rFonts w:ascii="Times New Roman" w:eastAsia="Times New Roman" w:hAnsi="Times New Roman"/>
          <w:b/>
          <w:bCs/>
          <w:sz w:val="24"/>
          <w:szCs w:val="24"/>
          <w:lang w:eastAsia="hu-HU"/>
        </w:rPr>
      </w:pPr>
      <w:r>
        <w:rPr>
          <w:rFonts w:ascii="Times New Roman" w:hAnsi="Times New Roman"/>
          <w:b/>
          <w:sz w:val="24"/>
          <w:szCs w:val="24"/>
        </w:rPr>
        <w:t>(5</w:t>
      </w:r>
      <w:r w:rsidR="00E85CC7" w:rsidRPr="00DA17FE">
        <w:rPr>
          <w:rFonts w:ascii="Times New Roman" w:hAnsi="Times New Roman"/>
          <w:b/>
          <w:sz w:val="24"/>
          <w:szCs w:val="24"/>
        </w:rPr>
        <w:t xml:space="preserve">) </w:t>
      </w:r>
      <w:r w:rsidR="00E85CC7" w:rsidRPr="00DA17FE">
        <w:rPr>
          <w:rFonts w:ascii="Times New Roman" w:eastAsia="Times New Roman" w:hAnsi="Times New Roman"/>
          <w:b/>
          <w:bCs/>
          <w:sz w:val="24"/>
          <w:szCs w:val="24"/>
          <w:lang w:eastAsia="hu-HU"/>
        </w:rPr>
        <w:t>A</w:t>
      </w:r>
      <w:r w:rsidR="00E85CC7" w:rsidRPr="00DA17FE">
        <w:rPr>
          <w:rFonts w:ascii="Times New Roman" w:eastAsia="Times New Roman" w:hAnsi="Times New Roman"/>
          <w:b/>
          <w:sz w:val="24"/>
          <w:szCs w:val="24"/>
          <w:lang w:eastAsia="hu-HU"/>
        </w:rPr>
        <w:t xml:space="preserve"> Rendelet</w:t>
      </w:r>
      <w:r w:rsidR="00E85CC7" w:rsidRPr="00DA17FE">
        <w:rPr>
          <w:rFonts w:ascii="Times New Roman" w:eastAsia="Times New Roman" w:hAnsi="Times New Roman"/>
          <w:b/>
          <w:bCs/>
          <w:kern w:val="2"/>
          <w:sz w:val="24"/>
          <w:szCs w:val="24"/>
          <w:lang w:eastAsia="ar-SA"/>
        </w:rPr>
        <w:t xml:space="preserve"> </w:t>
      </w:r>
      <w:r w:rsidR="00E85CC7" w:rsidRPr="00DA17FE">
        <w:rPr>
          <w:rFonts w:ascii="Times New Roman" w:eastAsia="Times New Roman" w:hAnsi="Times New Roman"/>
          <w:b/>
          <w:bCs/>
          <w:sz w:val="24"/>
          <w:szCs w:val="24"/>
          <w:lang w:eastAsia="hu-HU"/>
        </w:rPr>
        <w:t>8. § (10) bekezdése helyébe a következő rendelkezés lép:</w:t>
      </w:r>
    </w:p>
    <w:p w:rsidR="00056C23" w:rsidRPr="00DA17FE" w:rsidRDefault="00056C23" w:rsidP="00056C23">
      <w:pPr>
        <w:spacing w:after="0" w:line="240" w:lineRule="auto"/>
        <w:jc w:val="both"/>
        <w:rPr>
          <w:rFonts w:ascii="Times New Roman" w:eastAsia="Times New Roman" w:hAnsi="Times New Roman"/>
          <w:bCs/>
          <w:sz w:val="24"/>
          <w:szCs w:val="24"/>
          <w:lang w:eastAsia="hu-HU"/>
        </w:rPr>
      </w:pPr>
    </w:p>
    <w:p w:rsidR="00E85CC7" w:rsidRPr="00DA17FE" w:rsidRDefault="00E85CC7" w:rsidP="00056C23">
      <w:pPr>
        <w:autoSpaceDE w:val="0"/>
        <w:autoSpaceDN w:val="0"/>
        <w:adjustRightInd w:val="0"/>
        <w:spacing w:after="0" w:line="240" w:lineRule="auto"/>
        <w:contextualSpacing/>
        <w:jc w:val="both"/>
        <w:rPr>
          <w:rFonts w:ascii="Times New Roman" w:hAnsi="Times New Roman"/>
          <w:i/>
          <w:sz w:val="24"/>
          <w:szCs w:val="24"/>
        </w:rPr>
      </w:pPr>
      <w:r w:rsidRPr="00DA17FE">
        <w:rPr>
          <w:rFonts w:ascii="Times New Roman" w:eastAsia="Times New Roman" w:hAnsi="Times New Roman"/>
          <w:bCs/>
          <w:i/>
          <w:sz w:val="24"/>
          <w:szCs w:val="24"/>
          <w:lang w:eastAsia="hu-HU"/>
        </w:rPr>
        <w:t xml:space="preserve">„(10) </w:t>
      </w:r>
      <w:r w:rsidRPr="00DA17FE">
        <w:rPr>
          <w:rFonts w:ascii="Times New Roman" w:hAnsi="Times New Roman"/>
          <w:i/>
          <w:sz w:val="24"/>
          <w:szCs w:val="24"/>
        </w:rPr>
        <w:t>A beruházás megkezdése napjának a következő időpont minősül:</w:t>
      </w:r>
    </w:p>
    <w:p w:rsidR="00E85CC7" w:rsidRPr="00DA17FE" w:rsidRDefault="00E85CC7" w:rsidP="00056C23">
      <w:pPr>
        <w:autoSpaceDE w:val="0"/>
        <w:autoSpaceDN w:val="0"/>
        <w:adjustRightInd w:val="0"/>
        <w:spacing w:after="0" w:line="240" w:lineRule="auto"/>
        <w:ind w:left="786"/>
        <w:contextualSpacing/>
        <w:jc w:val="both"/>
        <w:rPr>
          <w:rFonts w:ascii="Times New Roman" w:hAnsi="Times New Roman"/>
          <w:i/>
          <w:sz w:val="24"/>
          <w:szCs w:val="24"/>
        </w:rPr>
      </w:pPr>
      <w:proofErr w:type="gramStart"/>
      <w:r w:rsidRPr="00DA17FE">
        <w:rPr>
          <w:rFonts w:ascii="Times New Roman" w:hAnsi="Times New Roman"/>
          <w:i/>
          <w:sz w:val="24"/>
          <w:szCs w:val="24"/>
        </w:rPr>
        <w:t>a</w:t>
      </w:r>
      <w:proofErr w:type="gramEnd"/>
      <w:r w:rsidRPr="00DA17FE">
        <w:rPr>
          <w:rFonts w:ascii="Times New Roman" w:hAnsi="Times New Roman"/>
          <w:i/>
          <w:sz w:val="24"/>
          <w:szCs w:val="24"/>
        </w:rPr>
        <w:t>) építési munka esetén az építési naplóba történő első bejegyzés vagy az építésre vonatkozó első visszavonhatatlan kötelezettségvállalás időpontja,</w:t>
      </w:r>
    </w:p>
    <w:p w:rsidR="00E85CC7" w:rsidRPr="00DA17FE" w:rsidRDefault="00E85CC7" w:rsidP="00056C23">
      <w:pPr>
        <w:autoSpaceDE w:val="0"/>
        <w:autoSpaceDN w:val="0"/>
        <w:adjustRightInd w:val="0"/>
        <w:spacing w:after="0" w:line="240" w:lineRule="auto"/>
        <w:ind w:left="786"/>
        <w:contextualSpacing/>
        <w:jc w:val="both"/>
        <w:rPr>
          <w:rFonts w:ascii="Times New Roman" w:hAnsi="Times New Roman"/>
          <w:i/>
          <w:sz w:val="24"/>
          <w:szCs w:val="24"/>
        </w:rPr>
      </w:pPr>
      <w:r w:rsidRPr="00DA17FE">
        <w:rPr>
          <w:rFonts w:ascii="Times New Roman" w:hAnsi="Times New Roman"/>
          <w:i/>
          <w:sz w:val="24"/>
          <w:szCs w:val="24"/>
        </w:rPr>
        <w:t>b) tárgyi eszköz és immateriális javak beszerzése esetén</w:t>
      </w:r>
    </w:p>
    <w:p w:rsidR="00E85CC7" w:rsidRPr="00DA17FE" w:rsidRDefault="00E85CC7" w:rsidP="00056C23">
      <w:pPr>
        <w:autoSpaceDE w:val="0"/>
        <w:autoSpaceDN w:val="0"/>
        <w:adjustRightInd w:val="0"/>
        <w:spacing w:after="0" w:line="240" w:lineRule="auto"/>
        <w:ind w:left="786"/>
        <w:contextualSpacing/>
        <w:jc w:val="both"/>
        <w:rPr>
          <w:rFonts w:ascii="Times New Roman" w:hAnsi="Times New Roman"/>
          <w:i/>
          <w:sz w:val="24"/>
          <w:szCs w:val="24"/>
        </w:rPr>
      </w:pPr>
      <w:r w:rsidRPr="00DA17FE">
        <w:rPr>
          <w:rFonts w:ascii="Times New Roman" w:hAnsi="Times New Roman"/>
          <w:i/>
          <w:sz w:val="24"/>
          <w:szCs w:val="24"/>
        </w:rPr>
        <w:t>ba) a vállalkozás általi első jogilag kötelező érvényűnek tekintett megrendelés napja,</w:t>
      </w:r>
    </w:p>
    <w:p w:rsidR="00E85CC7" w:rsidRPr="00DA17FE" w:rsidRDefault="00E85CC7" w:rsidP="00056C23">
      <w:pPr>
        <w:autoSpaceDE w:val="0"/>
        <w:autoSpaceDN w:val="0"/>
        <w:adjustRightInd w:val="0"/>
        <w:spacing w:after="0" w:line="240" w:lineRule="auto"/>
        <w:ind w:left="786"/>
        <w:contextualSpacing/>
        <w:jc w:val="both"/>
        <w:rPr>
          <w:rFonts w:ascii="Times New Roman" w:hAnsi="Times New Roman"/>
          <w:i/>
          <w:sz w:val="24"/>
          <w:szCs w:val="24"/>
        </w:rPr>
      </w:pPr>
      <w:proofErr w:type="spellStart"/>
      <w:r w:rsidRPr="00DA17FE">
        <w:rPr>
          <w:rFonts w:ascii="Times New Roman" w:hAnsi="Times New Roman"/>
          <w:i/>
          <w:sz w:val="24"/>
          <w:szCs w:val="24"/>
        </w:rPr>
        <w:t>bb</w:t>
      </w:r>
      <w:proofErr w:type="spellEnd"/>
      <w:r w:rsidRPr="00DA17FE">
        <w:rPr>
          <w:rFonts w:ascii="Times New Roman" w:hAnsi="Times New Roman"/>
          <w:i/>
          <w:sz w:val="24"/>
          <w:szCs w:val="24"/>
        </w:rPr>
        <w:t xml:space="preserve">) - a </w:t>
      </w:r>
      <w:proofErr w:type="spellStart"/>
      <w:r w:rsidRPr="00DA17FE">
        <w:rPr>
          <w:rFonts w:ascii="Times New Roman" w:hAnsi="Times New Roman"/>
          <w:i/>
          <w:sz w:val="24"/>
          <w:szCs w:val="24"/>
        </w:rPr>
        <w:t>ba</w:t>
      </w:r>
      <w:proofErr w:type="spellEnd"/>
      <w:r w:rsidRPr="00DA17FE">
        <w:rPr>
          <w:rFonts w:ascii="Times New Roman" w:hAnsi="Times New Roman"/>
          <w:i/>
          <w:sz w:val="24"/>
          <w:szCs w:val="24"/>
        </w:rPr>
        <w:t>) alpont szerinti megrendelés hiányában - az arra vonatkozóan megkötött, jogilag kötelező érvényűnek tekintett szerződés létrejöttének a napja,</w:t>
      </w:r>
    </w:p>
    <w:p w:rsidR="00E85CC7" w:rsidRPr="00DA17FE" w:rsidRDefault="00E85CC7" w:rsidP="00056C23">
      <w:pPr>
        <w:autoSpaceDE w:val="0"/>
        <w:autoSpaceDN w:val="0"/>
        <w:adjustRightInd w:val="0"/>
        <w:spacing w:after="0" w:line="240" w:lineRule="auto"/>
        <w:ind w:left="786"/>
        <w:contextualSpacing/>
        <w:jc w:val="both"/>
        <w:rPr>
          <w:rFonts w:ascii="Times New Roman" w:hAnsi="Times New Roman"/>
          <w:i/>
          <w:sz w:val="24"/>
          <w:szCs w:val="24"/>
        </w:rPr>
      </w:pPr>
      <w:proofErr w:type="spellStart"/>
      <w:r w:rsidRPr="00DA17FE">
        <w:rPr>
          <w:rFonts w:ascii="Times New Roman" w:hAnsi="Times New Roman"/>
          <w:i/>
          <w:sz w:val="24"/>
          <w:szCs w:val="24"/>
        </w:rPr>
        <w:t>bc</w:t>
      </w:r>
      <w:proofErr w:type="spellEnd"/>
      <w:r w:rsidRPr="00DA17FE">
        <w:rPr>
          <w:rFonts w:ascii="Times New Roman" w:hAnsi="Times New Roman"/>
          <w:i/>
          <w:sz w:val="24"/>
          <w:szCs w:val="24"/>
        </w:rPr>
        <w:t xml:space="preserve">) - a </w:t>
      </w:r>
      <w:proofErr w:type="spellStart"/>
      <w:r w:rsidRPr="00DA17FE">
        <w:rPr>
          <w:rFonts w:ascii="Times New Roman" w:hAnsi="Times New Roman"/>
          <w:i/>
          <w:sz w:val="24"/>
          <w:szCs w:val="24"/>
        </w:rPr>
        <w:t>ba</w:t>
      </w:r>
      <w:proofErr w:type="spellEnd"/>
      <w:r w:rsidRPr="00DA17FE">
        <w:rPr>
          <w:rFonts w:ascii="Times New Roman" w:hAnsi="Times New Roman"/>
          <w:i/>
          <w:sz w:val="24"/>
          <w:szCs w:val="24"/>
        </w:rPr>
        <w:t xml:space="preserve">) alpont szerinti megrendelés és a </w:t>
      </w:r>
      <w:proofErr w:type="spellStart"/>
      <w:r w:rsidRPr="00DA17FE">
        <w:rPr>
          <w:rFonts w:ascii="Times New Roman" w:hAnsi="Times New Roman"/>
          <w:i/>
          <w:sz w:val="24"/>
          <w:szCs w:val="24"/>
        </w:rPr>
        <w:t>bb</w:t>
      </w:r>
      <w:proofErr w:type="spellEnd"/>
      <w:r w:rsidRPr="00DA17FE">
        <w:rPr>
          <w:rFonts w:ascii="Times New Roman" w:hAnsi="Times New Roman"/>
          <w:i/>
          <w:sz w:val="24"/>
          <w:szCs w:val="24"/>
        </w:rPr>
        <w:t>) alpont szerinti szerződés hiányában - a beruházó által aláírással igazolt átvételi nap az első beszerzett gép, berendezés, anyag vagy termék szállítását igazoló okmányon,</w:t>
      </w:r>
    </w:p>
    <w:p w:rsidR="00E85CC7" w:rsidRPr="00DA17FE" w:rsidRDefault="00E85CC7" w:rsidP="00056C23">
      <w:pPr>
        <w:autoSpaceDE w:val="0"/>
        <w:autoSpaceDN w:val="0"/>
        <w:adjustRightInd w:val="0"/>
        <w:spacing w:after="0" w:line="240" w:lineRule="auto"/>
        <w:ind w:left="786"/>
        <w:contextualSpacing/>
        <w:jc w:val="both"/>
        <w:rPr>
          <w:rFonts w:ascii="Times New Roman" w:hAnsi="Times New Roman"/>
          <w:i/>
          <w:sz w:val="24"/>
          <w:szCs w:val="24"/>
        </w:rPr>
      </w:pPr>
      <w:r w:rsidRPr="00DA17FE">
        <w:rPr>
          <w:rFonts w:ascii="Times New Roman" w:hAnsi="Times New Roman"/>
          <w:i/>
          <w:sz w:val="24"/>
          <w:szCs w:val="24"/>
        </w:rPr>
        <w:t>c) létesítmény felvásárlása esetén a felvásárlás időpontja vagy</w:t>
      </w:r>
    </w:p>
    <w:p w:rsidR="00E85CC7" w:rsidRPr="00DA17FE" w:rsidRDefault="00E85CC7" w:rsidP="00056C23">
      <w:pPr>
        <w:autoSpaceDE w:val="0"/>
        <w:autoSpaceDN w:val="0"/>
        <w:adjustRightInd w:val="0"/>
        <w:spacing w:after="0" w:line="240" w:lineRule="auto"/>
        <w:ind w:left="786"/>
        <w:contextualSpacing/>
        <w:jc w:val="both"/>
        <w:rPr>
          <w:rFonts w:ascii="Times New Roman" w:hAnsi="Times New Roman"/>
          <w:i/>
          <w:sz w:val="24"/>
          <w:szCs w:val="24"/>
        </w:rPr>
      </w:pPr>
      <w:r w:rsidRPr="00DA17FE">
        <w:rPr>
          <w:rFonts w:ascii="Times New Roman" w:hAnsi="Times New Roman"/>
          <w:i/>
          <w:sz w:val="24"/>
          <w:szCs w:val="24"/>
        </w:rPr>
        <w:t>d) az a)</w:t>
      </w:r>
      <w:proofErr w:type="spellStart"/>
      <w:r w:rsidRPr="00DA17FE">
        <w:rPr>
          <w:rFonts w:ascii="Times New Roman" w:hAnsi="Times New Roman"/>
          <w:i/>
          <w:sz w:val="24"/>
          <w:szCs w:val="24"/>
        </w:rPr>
        <w:t>-c</w:t>
      </w:r>
      <w:proofErr w:type="spellEnd"/>
      <w:r w:rsidRPr="00DA17FE">
        <w:rPr>
          <w:rFonts w:ascii="Times New Roman" w:hAnsi="Times New Roman"/>
          <w:i/>
          <w:sz w:val="24"/>
          <w:szCs w:val="24"/>
        </w:rPr>
        <w:t>) pont közül több pont együttes megvalósulása esetén a legkorábbi időpont</w:t>
      </w:r>
    </w:p>
    <w:p w:rsidR="00E85CC7" w:rsidRPr="00DA17FE" w:rsidRDefault="00E85CC7" w:rsidP="00056C23">
      <w:pPr>
        <w:autoSpaceDE w:val="0"/>
        <w:autoSpaceDN w:val="0"/>
        <w:adjustRightInd w:val="0"/>
        <w:spacing w:after="0" w:line="240" w:lineRule="auto"/>
        <w:ind w:left="786"/>
        <w:contextualSpacing/>
        <w:jc w:val="both"/>
        <w:rPr>
          <w:rFonts w:ascii="Times New Roman" w:hAnsi="Times New Roman"/>
          <w:i/>
          <w:sz w:val="24"/>
          <w:szCs w:val="24"/>
        </w:rPr>
      </w:pPr>
      <w:proofErr w:type="gramStart"/>
      <w:r w:rsidRPr="00DA17FE">
        <w:rPr>
          <w:rFonts w:ascii="Times New Roman" w:hAnsi="Times New Roman"/>
          <w:i/>
          <w:sz w:val="24"/>
          <w:szCs w:val="24"/>
        </w:rPr>
        <w:t>azzal</w:t>
      </w:r>
      <w:proofErr w:type="gramEnd"/>
      <w:r w:rsidRPr="00DA17FE">
        <w:rPr>
          <w:rFonts w:ascii="Times New Roman" w:hAnsi="Times New Roman"/>
          <w:i/>
          <w:sz w:val="24"/>
          <w:szCs w:val="24"/>
        </w:rPr>
        <w:t>, hogy nem tekintendő a beruházás megkezdésének a földterület megvásárlása, ha az nem képezi a beruházás elszámolható költségét, valamint az előkészítő munka költségének felmerülése.”</w:t>
      </w:r>
    </w:p>
    <w:p w:rsidR="009E1228" w:rsidRPr="00DA17FE" w:rsidRDefault="009E1228" w:rsidP="00056C23">
      <w:pPr>
        <w:autoSpaceDE w:val="0"/>
        <w:autoSpaceDN w:val="0"/>
        <w:adjustRightInd w:val="0"/>
        <w:spacing w:after="0" w:line="240" w:lineRule="auto"/>
        <w:contextualSpacing/>
        <w:jc w:val="both"/>
        <w:rPr>
          <w:rFonts w:ascii="Times New Roman" w:hAnsi="Times New Roman"/>
          <w:i/>
          <w:sz w:val="24"/>
          <w:szCs w:val="24"/>
        </w:rPr>
      </w:pPr>
    </w:p>
    <w:p w:rsidR="00E85CC7" w:rsidRPr="00DA17FE" w:rsidRDefault="00292D12" w:rsidP="00056C23">
      <w:pPr>
        <w:spacing w:after="0" w:line="240" w:lineRule="auto"/>
        <w:jc w:val="both"/>
        <w:rPr>
          <w:rFonts w:ascii="Times New Roman" w:eastAsia="Times New Roman" w:hAnsi="Times New Roman"/>
          <w:b/>
          <w:bCs/>
          <w:sz w:val="24"/>
          <w:szCs w:val="24"/>
          <w:lang w:eastAsia="hu-HU"/>
        </w:rPr>
      </w:pPr>
      <w:r>
        <w:rPr>
          <w:rFonts w:ascii="Times New Roman" w:hAnsi="Times New Roman"/>
          <w:b/>
          <w:sz w:val="24"/>
          <w:szCs w:val="24"/>
        </w:rPr>
        <w:t>(6</w:t>
      </w:r>
      <w:r w:rsidR="00E85CC7" w:rsidRPr="00DA17FE">
        <w:rPr>
          <w:rFonts w:ascii="Times New Roman" w:hAnsi="Times New Roman"/>
          <w:b/>
          <w:sz w:val="24"/>
          <w:szCs w:val="24"/>
        </w:rPr>
        <w:t>)</w:t>
      </w:r>
      <w:r w:rsidR="00E85CC7" w:rsidRPr="00DA17FE">
        <w:rPr>
          <w:rFonts w:ascii="Times New Roman" w:eastAsia="Times New Roman" w:hAnsi="Times New Roman"/>
          <w:b/>
          <w:bCs/>
          <w:sz w:val="24"/>
          <w:szCs w:val="24"/>
          <w:lang w:eastAsia="hu-HU"/>
        </w:rPr>
        <w:t xml:space="preserve"> A</w:t>
      </w:r>
      <w:r w:rsidR="00E85CC7" w:rsidRPr="00DA17FE">
        <w:rPr>
          <w:rFonts w:ascii="Times New Roman" w:eastAsia="Times New Roman" w:hAnsi="Times New Roman"/>
          <w:b/>
          <w:sz w:val="24"/>
          <w:szCs w:val="24"/>
          <w:lang w:eastAsia="hu-HU"/>
        </w:rPr>
        <w:t xml:space="preserve"> Rendelet</w:t>
      </w:r>
      <w:r w:rsidR="00E85CC7" w:rsidRPr="00DA17FE">
        <w:rPr>
          <w:rFonts w:ascii="Times New Roman" w:eastAsia="Times New Roman" w:hAnsi="Times New Roman"/>
          <w:b/>
          <w:bCs/>
          <w:kern w:val="2"/>
          <w:sz w:val="24"/>
          <w:szCs w:val="24"/>
          <w:lang w:eastAsia="ar-SA"/>
        </w:rPr>
        <w:t xml:space="preserve"> </w:t>
      </w:r>
      <w:r w:rsidR="00E85CC7" w:rsidRPr="00DA17FE">
        <w:rPr>
          <w:rFonts w:ascii="Times New Roman" w:eastAsia="Times New Roman" w:hAnsi="Times New Roman"/>
          <w:b/>
          <w:bCs/>
          <w:sz w:val="24"/>
          <w:szCs w:val="24"/>
          <w:lang w:eastAsia="hu-HU"/>
        </w:rPr>
        <w:t>10. §</w:t>
      </w:r>
      <w:proofErr w:type="spellStart"/>
      <w:r w:rsidR="00E85CC7" w:rsidRPr="00DA17FE">
        <w:rPr>
          <w:rFonts w:ascii="Times New Roman" w:eastAsia="Times New Roman" w:hAnsi="Times New Roman"/>
          <w:b/>
          <w:bCs/>
          <w:sz w:val="24"/>
          <w:szCs w:val="24"/>
          <w:lang w:eastAsia="hu-HU"/>
        </w:rPr>
        <w:t>-a</w:t>
      </w:r>
      <w:proofErr w:type="spellEnd"/>
      <w:r w:rsidR="00E85CC7" w:rsidRPr="00DA17FE">
        <w:rPr>
          <w:rFonts w:ascii="Times New Roman" w:eastAsia="Times New Roman" w:hAnsi="Times New Roman"/>
          <w:b/>
          <w:bCs/>
          <w:sz w:val="24"/>
          <w:szCs w:val="24"/>
          <w:lang w:eastAsia="hu-HU"/>
        </w:rPr>
        <w:t xml:space="preserve"> bekezdése helyébe a következő rendelkezés lép:</w:t>
      </w:r>
    </w:p>
    <w:p w:rsidR="00DA17FE" w:rsidRPr="00DA17FE" w:rsidRDefault="00DA17FE" w:rsidP="00056C23">
      <w:pPr>
        <w:spacing w:after="0" w:line="240" w:lineRule="auto"/>
        <w:jc w:val="both"/>
        <w:rPr>
          <w:rFonts w:ascii="Times New Roman" w:eastAsia="Times New Roman" w:hAnsi="Times New Roman"/>
          <w:bCs/>
          <w:sz w:val="24"/>
          <w:szCs w:val="24"/>
          <w:lang w:eastAsia="hu-HU"/>
        </w:rPr>
      </w:pPr>
    </w:p>
    <w:p w:rsidR="00E85CC7" w:rsidRPr="00DA17FE" w:rsidRDefault="00E85CC7" w:rsidP="00056C23">
      <w:pPr>
        <w:autoSpaceDE w:val="0"/>
        <w:autoSpaceDN w:val="0"/>
        <w:adjustRightInd w:val="0"/>
        <w:spacing w:after="0" w:line="240" w:lineRule="auto"/>
        <w:ind w:left="426" w:hanging="426"/>
        <w:contextualSpacing/>
        <w:jc w:val="center"/>
        <w:rPr>
          <w:rFonts w:ascii="Times New Roman" w:hAnsi="Times New Roman"/>
          <w:bCs/>
          <w:i/>
          <w:sz w:val="24"/>
          <w:szCs w:val="24"/>
          <w:lang w:eastAsia="hu-HU"/>
        </w:rPr>
      </w:pPr>
      <w:r w:rsidRPr="00DA17FE">
        <w:rPr>
          <w:rFonts w:ascii="Times New Roman" w:hAnsi="Times New Roman"/>
          <w:bCs/>
          <w:i/>
          <w:sz w:val="24"/>
          <w:szCs w:val="24"/>
          <w:lang w:eastAsia="hu-HU"/>
        </w:rPr>
        <w:t>„10. §</w:t>
      </w:r>
    </w:p>
    <w:p w:rsidR="00E85CC7" w:rsidRPr="00DA17FE" w:rsidRDefault="00E85CC7" w:rsidP="00056C23">
      <w:pPr>
        <w:autoSpaceDE w:val="0"/>
        <w:autoSpaceDN w:val="0"/>
        <w:adjustRightInd w:val="0"/>
        <w:spacing w:after="0" w:line="240" w:lineRule="auto"/>
        <w:ind w:left="426" w:hanging="426"/>
        <w:contextualSpacing/>
        <w:jc w:val="center"/>
        <w:rPr>
          <w:rFonts w:ascii="Times New Roman" w:hAnsi="Times New Roman"/>
          <w:b/>
          <w:bCs/>
          <w:i/>
          <w:sz w:val="24"/>
          <w:szCs w:val="24"/>
          <w:lang w:eastAsia="hu-HU"/>
        </w:rPr>
      </w:pPr>
    </w:p>
    <w:p w:rsidR="00E85CC7" w:rsidRPr="00DA17FE" w:rsidRDefault="00E85CC7" w:rsidP="00056C23">
      <w:pPr>
        <w:autoSpaceDE w:val="0"/>
        <w:autoSpaceDN w:val="0"/>
        <w:adjustRightInd w:val="0"/>
        <w:spacing w:after="0" w:line="240" w:lineRule="auto"/>
        <w:contextualSpacing/>
        <w:jc w:val="both"/>
        <w:rPr>
          <w:rFonts w:ascii="Times New Roman" w:hAnsi="Times New Roman"/>
          <w:i/>
          <w:sz w:val="24"/>
          <w:szCs w:val="24"/>
          <w:lang w:eastAsia="hu-HU"/>
        </w:rPr>
      </w:pPr>
      <w:r w:rsidRPr="00DA17FE">
        <w:rPr>
          <w:rFonts w:ascii="Times New Roman" w:hAnsi="Times New Roman"/>
          <w:i/>
          <w:sz w:val="24"/>
          <w:szCs w:val="24"/>
          <w:lang w:eastAsia="hu-HU"/>
        </w:rPr>
        <w:t>(1) Egy projekthez igénybe vett összes állami támogatás – függetlenül attól, hogy annak finanszírozása uniós, országos, regionális vagy helyi forrásból történik – támogatási intenzitása nem haladhatja meg az irányadó uniós állami támogatási szabályokban meghatározott támogatási intenzitást.</w:t>
      </w:r>
    </w:p>
    <w:p w:rsidR="00E85CC7" w:rsidRPr="00DA17FE" w:rsidRDefault="00E85CC7" w:rsidP="00056C23">
      <w:pPr>
        <w:spacing w:after="0" w:line="240" w:lineRule="auto"/>
        <w:contextualSpacing/>
        <w:jc w:val="both"/>
        <w:rPr>
          <w:rFonts w:ascii="Times New Roman" w:hAnsi="Times New Roman"/>
          <w:i/>
          <w:sz w:val="24"/>
          <w:szCs w:val="24"/>
          <w:lang w:eastAsia="hu-HU"/>
        </w:rPr>
      </w:pPr>
    </w:p>
    <w:p w:rsidR="00E85CC7" w:rsidRPr="00DA17FE" w:rsidRDefault="00E85CC7" w:rsidP="00056C23">
      <w:pPr>
        <w:spacing w:after="0" w:line="240" w:lineRule="auto"/>
        <w:contextualSpacing/>
        <w:jc w:val="both"/>
        <w:rPr>
          <w:rFonts w:ascii="Times New Roman" w:hAnsi="Times New Roman"/>
          <w:i/>
          <w:sz w:val="24"/>
          <w:szCs w:val="24"/>
          <w:lang w:eastAsia="hu-HU"/>
        </w:rPr>
      </w:pPr>
      <w:r w:rsidRPr="00DA17FE">
        <w:rPr>
          <w:rFonts w:ascii="Times New Roman" w:hAnsi="Times New Roman"/>
          <w:i/>
          <w:sz w:val="24"/>
          <w:szCs w:val="24"/>
          <w:lang w:eastAsia="hu-HU"/>
        </w:rPr>
        <w:t>(2) A támogatások támogatási intenzitásának kiszámítása során valamennyi felhasznált számadatot az adók vagy illetékek levonása előtt kell figyelembe venni.</w:t>
      </w:r>
    </w:p>
    <w:p w:rsidR="00E85CC7" w:rsidRPr="00DA17FE" w:rsidRDefault="00E85CC7" w:rsidP="00056C23">
      <w:pPr>
        <w:spacing w:after="0" w:line="240" w:lineRule="auto"/>
        <w:contextualSpacing/>
        <w:jc w:val="both"/>
        <w:rPr>
          <w:rFonts w:ascii="Times New Roman" w:hAnsi="Times New Roman"/>
          <w:i/>
          <w:sz w:val="24"/>
          <w:szCs w:val="24"/>
          <w:lang w:eastAsia="hu-HU"/>
        </w:rPr>
      </w:pPr>
    </w:p>
    <w:p w:rsidR="00E85CC7" w:rsidRPr="00DA17FE" w:rsidRDefault="00E85CC7" w:rsidP="00056C23">
      <w:pPr>
        <w:spacing w:after="0" w:line="240" w:lineRule="auto"/>
        <w:contextualSpacing/>
        <w:jc w:val="both"/>
        <w:rPr>
          <w:rFonts w:ascii="Times New Roman" w:hAnsi="Times New Roman"/>
          <w:i/>
          <w:sz w:val="24"/>
          <w:szCs w:val="24"/>
          <w:lang w:eastAsia="hu-HU"/>
        </w:rPr>
      </w:pPr>
      <w:r w:rsidRPr="00DA17FE">
        <w:rPr>
          <w:rFonts w:ascii="Times New Roman" w:hAnsi="Times New Roman"/>
          <w:i/>
          <w:sz w:val="24"/>
          <w:szCs w:val="24"/>
          <w:lang w:eastAsia="hu-HU"/>
        </w:rPr>
        <w:t>(3)</w:t>
      </w:r>
      <w:r w:rsidRPr="00DA17FE">
        <w:rPr>
          <w:rFonts w:ascii="Times New Roman" w:hAnsi="Times New Roman"/>
          <w:i/>
          <w:sz w:val="24"/>
          <w:szCs w:val="24"/>
          <w:lang w:eastAsia="hu-HU"/>
        </w:rPr>
        <w:tab/>
        <w:t>Azonos vagy részben azonos azonosítható elszámolható költségek esetén az e rendelet szerinti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rsidR="00E85CC7" w:rsidRPr="00DA17FE" w:rsidRDefault="00E85CC7" w:rsidP="00056C23">
      <w:pPr>
        <w:spacing w:after="0" w:line="240" w:lineRule="auto"/>
        <w:contextualSpacing/>
        <w:jc w:val="both"/>
        <w:rPr>
          <w:rFonts w:ascii="Times New Roman" w:hAnsi="Times New Roman"/>
          <w:i/>
          <w:sz w:val="24"/>
          <w:szCs w:val="24"/>
          <w:lang w:eastAsia="hu-HU"/>
        </w:rPr>
      </w:pPr>
    </w:p>
    <w:p w:rsidR="00E85CC7" w:rsidRPr="00DA17FE" w:rsidRDefault="00E85CC7" w:rsidP="00056C23">
      <w:pPr>
        <w:spacing w:after="0" w:line="240" w:lineRule="auto"/>
        <w:contextualSpacing/>
        <w:jc w:val="both"/>
        <w:rPr>
          <w:rFonts w:ascii="Times New Roman" w:hAnsi="Times New Roman"/>
          <w:i/>
          <w:sz w:val="24"/>
          <w:szCs w:val="24"/>
          <w:lang w:eastAsia="hu-HU"/>
        </w:rPr>
      </w:pPr>
      <w:r w:rsidRPr="00DA17FE">
        <w:rPr>
          <w:rFonts w:ascii="Times New Roman" w:hAnsi="Times New Roman"/>
          <w:i/>
          <w:sz w:val="24"/>
          <w:szCs w:val="24"/>
          <w:lang w:eastAsia="hu-HU"/>
        </w:rPr>
        <w:t>(4)</w:t>
      </w:r>
      <w:r w:rsidRPr="00DA17FE">
        <w:rPr>
          <w:rFonts w:ascii="Times New Roman" w:hAnsi="Times New Roman"/>
          <w:i/>
          <w:sz w:val="24"/>
          <w:szCs w:val="24"/>
          <w:lang w:eastAsia="hu-HU"/>
        </w:rPr>
        <w:tab/>
        <w:t>Az e rendelet szerinti támogatás különböző azonosítható elszámolható költségek esetén halmozható más, helyi, regionális, államháztartási vagy uniós forrásból származó állami támogatással.</w:t>
      </w:r>
    </w:p>
    <w:p w:rsidR="00E85CC7" w:rsidRPr="00DA17FE" w:rsidRDefault="00E85CC7" w:rsidP="00056C23">
      <w:pPr>
        <w:spacing w:after="0" w:line="240" w:lineRule="auto"/>
        <w:contextualSpacing/>
        <w:jc w:val="both"/>
        <w:rPr>
          <w:rFonts w:ascii="Times New Roman" w:hAnsi="Times New Roman"/>
          <w:i/>
          <w:sz w:val="24"/>
          <w:szCs w:val="24"/>
          <w:lang w:eastAsia="hu-HU"/>
        </w:rPr>
      </w:pPr>
    </w:p>
    <w:p w:rsidR="00E85CC7" w:rsidRPr="00DA17FE" w:rsidRDefault="00E85CC7" w:rsidP="00056C23">
      <w:pPr>
        <w:spacing w:after="0" w:line="240" w:lineRule="auto"/>
        <w:contextualSpacing/>
        <w:jc w:val="both"/>
        <w:rPr>
          <w:rFonts w:ascii="Times New Roman" w:hAnsi="Times New Roman"/>
          <w:i/>
          <w:sz w:val="24"/>
          <w:szCs w:val="24"/>
          <w:lang w:eastAsia="hu-HU"/>
        </w:rPr>
      </w:pPr>
      <w:r w:rsidRPr="00DA17FE">
        <w:rPr>
          <w:rFonts w:ascii="Times New Roman" w:hAnsi="Times New Roman"/>
          <w:i/>
          <w:sz w:val="24"/>
          <w:szCs w:val="24"/>
          <w:lang w:eastAsia="hu-HU"/>
        </w:rPr>
        <w:lastRenderedPageBreak/>
        <w:t>(5)</w:t>
      </w:r>
      <w:r w:rsidRPr="00DA17FE">
        <w:rPr>
          <w:rFonts w:ascii="Times New Roman" w:hAnsi="Times New Roman"/>
          <w:i/>
          <w:sz w:val="24"/>
          <w:szCs w:val="24"/>
          <w:lang w:eastAsia="hu-HU"/>
        </w:rPr>
        <w:tab/>
        <w:t>Az egy projekthez igénybe vett összes támogatás - függetlenül attól, hogy annak finanszírozása uniós, országos, regionális vagy helyi forrásból történik - támogatási intenzitása nem haladhatja meg az irányadó uniós állami támogatási szabályokban meghatározott támogatási intenzitást vagy támogatási összeget.</w:t>
      </w:r>
    </w:p>
    <w:p w:rsidR="00E85CC7" w:rsidRPr="00DA17FE" w:rsidRDefault="00E85CC7" w:rsidP="00056C23">
      <w:pPr>
        <w:spacing w:after="0" w:line="240" w:lineRule="auto"/>
        <w:contextualSpacing/>
        <w:jc w:val="both"/>
        <w:rPr>
          <w:rFonts w:ascii="Times New Roman" w:hAnsi="Times New Roman"/>
          <w:i/>
          <w:sz w:val="24"/>
          <w:szCs w:val="24"/>
          <w:lang w:eastAsia="hu-HU"/>
        </w:rPr>
      </w:pPr>
    </w:p>
    <w:p w:rsidR="00E85CC7" w:rsidRPr="00DA17FE" w:rsidRDefault="00E85CC7" w:rsidP="00056C23">
      <w:pPr>
        <w:spacing w:after="0" w:line="240" w:lineRule="auto"/>
        <w:contextualSpacing/>
        <w:jc w:val="both"/>
        <w:rPr>
          <w:rFonts w:ascii="Times New Roman" w:hAnsi="Times New Roman"/>
          <w:i/>
          <w:sz w:val="24"/>
          <w:szCs w:val="24"/>
          <w:lang w:eastAsia="hu-HU"/>
        </w:rPr>
      </w:pPr>
      <w:r w:rsidRPr="00DA17FE">
        <w:rPr>
          <w:rFonts w:ascii="Times New Roman" w:hAnsi="Times New Roman"/>
          <w:i/>
          <w:sz w:val="24"/>
          <w:szCs w:val="24"/>
          <w:lang w:eastAsia="hu-HU"/>
        </w:rPr>
        <w:t xml:space="preserve">(6) A több részletben kifizetett támogatást az odaítélés időpontja szerinti értékre kell diszkontálni az </w:t>
      </w:r>
      <w:proofErr w:type="spellStart"/>
      <w:r w:rsidRPr="00DA17FE">
        <w:rPr>
          <w:rFonts w:ascii="Times New Roman" w:hAnsi="Times New Roman"/>
          <w:i/>
          <w:sz w:val="24"/>
          <w:szCs w:val="24"/>
          <w:lang w:eastAsia="hu-HU"/>
        </w:rPr>
        <w:t>Atr</w:t>
      </w:r>
      <w:proofErr w:type="spellEnd"/>
      <w:r w:rsidRPr="00DA17FE">
        <w:rPr>
          <w:rFonts w:ascii="Times New Roman" w:hAnsi="Times New Roman"/>
          <w:i/>
          <w:sz w:val="24"/>
          <w:szCs w:val="24"/>
          <w:lang w:eastAsia="hu-HU"/>
        </w:rPr>
        <w:t>. 2. § 3. pontja szerinti diszkont kamatláb alkalmazásával.</w:t>
      </w:r>
    </w:p>
    <w:p w:rsidR="00E85CC7" w:rsidRPr="00DA17FE" w:rsidRDefault="00E85CC7" w:rsidP="00056C23">
      <w:pPr>
        <w:spacing w:after="0" w:line="240" w:lineRule="auto"/>
        <w:contextualSpacing/>
        <w:jc w:val="both"/>
        <w:rPr>
          <w:rFonts w:ascii="Times New Roman" w:hAnsi="Times New Roman"/>
          <w:i/>
          <w:sz w:val="24"/>
          <w:szCs w:val="24"/>
          <w:lang w:eastAsia="hu-HU"/>
        </w:rPr>
      </w:pPr>
    </w:p>
    <w:p w:rsidR="00E85CC7" w:rsidRPr="00DA17FE" w:rsidRDefault="00E85CC7" w:rsidP="00056C23">
      <w:pPr>
        <w:spacing w:after="0" w:line="240" w:lineRule="auto"/>
        <w:contextualSpacing/>
        <w:jc w:val="both"/>
        <w:rPr>
          <w:rFonts w:ascii="Times New Roman" w:hAnsi="Times New Roman"/>
          <w:i/>
          <w:sz w:val="24"/>
          <w:szCs w:val="24"/>
          <w:lang w:eastAsia="hu-HU"/>
        </w:rPr>
      </w:pPr>
      <w:r w:rsidRPr="00DA17FE">
        <w:rPr>
          <w:rFonts w:ascii="Times New Roman" w:hAnsi="Times New Roman"/>
          <w:i/>
          <w:sz w:val="24"/>
          <w:szCs w:val="24"/>
          <w:lang w:eastAsia="hu-HU"/>
        </w:rPr>
        <w:t>(7) Nem nyújtható támoga</w:t>
      </w:r>
      <w:r w:rsidR="00A609EF">
        <w:rPr>
          <w:rFonts w:ascii="Times New Roman" w:hAnsi="Times New Roman"/>
          <w:i/>
          <w:sz w:val="24"/>
          <w:szCs w:val="24"/>
          <w:lang w:eastAsia="hu-HU"/>
        </w:rPr>
        <w:t>tás annak a vállalkozásnak, aki</w:t>
      </w:r>
    </w:p>
    <w:p w:rsidR="00E85CC7" w:rsidRPr="00DA17FE" w:rsidRDefault="00E85CC7" w:rsidP="00056C23">
      <w:pPr>
        <w:spacing w:after="0" w:line="240" w:lineRule="auto"/>
        <w:contextualSpacing/>
        <w:jc w:val="both"/>
        <w:rPr>
          <w:rFonts w:ascii="Times New Roman" w:hAnsi="Times New Roman"/>
          <w:i/>
          <w:sz w:val="24"/>
          <w:szCs w:val="24"/>
          <w:lang w:eastAsia="hu-HU"/>
        </w:rPr>
      </w:pPr>
      <w:proofErr w:type="gramStart"/>
      <w:r w:rsidRPr="00DA17FE">
        <w:rPr>
          <w:rFonts w:ascii="Times New Roman" w:hAnsi="Times New Roman"/>
          <w:i/>
          <w:sz w:val="24"/>
          <w:szCs w:val="24"/>
          <w:lang w:eastAsia="hu-HU"/>
        </w:rPr>
        <w:t>a</w:t>
      </w:r>
      <w:proofErr w:type="gramEnd"/>
      <w:r w:rsidRPr="00DA17FE">
        <w:rPr>
          <w:rFonts w:ascii="Times New Roman" w:hAnsi="Times New Roman"/>
          <w:i/>
          <w:sz w:val="24"/>
          <w:szCs w:val="24"/>
          <w:lang w:eastAsia="hu-HU"/>
        </w:rPr>
        <w:t xml:space="preserve">) </w:t>
      </w:r>
      <w:proofErr w:type="spellStart"/>
      <w:r w:rsidRPr="00DA17FE">
        <w:rPr>
          <w:rFonts w:ascii="Times New Roman" w:hAnsi="Times New Roman"/>
          <w:i/>
          <w:sz w:val="24"/>
          <w:szCs w:val="24"/>
          <w:lang w:eastAsia="hu-HU"/>
        </w:rPr>
        <w:t>a</w:t>
      </w:r>
      <w:proofErr w:type="spellEnd"/>
      <w:r w:rsidRPr="00DA17FE">
        <w:rPr>
          <w:rFonts w:ascii="Times New Roman" w:hAnsi="Times New Roman"/>
          <w:i/>
          <w:sz w:val="24"/>
          <w:szCs w:val="24"/>
          <w:lang w:eastAsia="hu-HU"/>
        </w:rPr>
        <w:t xml:space="preserve"> szerződés megkötésekor nem igazolja, hogy köztartozásait maradéktalanul megfizette vagy hatóság a köztartozásának átütemezését határozatban engedélyezte, továbbá</w:t>
      </w:r>
    </w:p>
    <w:p w:rsidR="00E85CC7" w:rsidRPr="00DA17FE" w:rsidRDefault="00E85CC7" w:rsidP="00056C23">
      <w:pPr>
        <w:spacing w:after="0" w:line="240" w:lineRule="auto"/>
        <w:contextualSpacing/>
        <w:jc w:val="both"/>
        <w:rPr>
          <w:rFonts w:ascii="Times New Roman" w:hAnsi="Times New Roman"/>
          <w:i/>
          <w:sz w:val="24"/>
          <w:szCs w:val="24"/>
          <w:lang w:eastAsia="hu-HU"/>
        </w:rPr>
      </w:pPr>
      <w:r w:rsidRPr="00DA17FE">
        <w:rPr>
          <w:rFonts w:ascii="Times New Roman" w:hAnsi="Times New Roman"/>
          <w:i/>
          <w:sz w:val="24"/>
          <w:szCs w:val="24"/>
          <w:lang w:eastAsia="hu-HU"/>
        </w:rPr>
        <w:t>b) nem tett eleget az Európai Bizottság valamely korábbi támogatást jogellenesnek és a belső piaccal összeegyeztethetetlennek nyilvánító, és annak visszatérítését elrendelő határozatának.</w:t>
      </w:r>
    </w:p>
    <w:p w:rsidR="00E85CC7" w:rsidRPr="00DA17FE" w:rsidRDefault="00E85CC7" w:rsidP="00056C23">
      <w:pPr>
        <w:spacing w:after="0" w:line="240" w:lineRule="auto"/>
        <w:contextualSpacing/>
        <w:jc w:val="both"/>
        <w:rPr>
          <w:rFonts w:ascii="Times New Roman" w:hAnsi="Times New Roman"/>
          <w:i/>
          <w:sz w:val="24"/>
          <w:szCs w:val="24"/>
          <w:lang w:eastAsia="hu-HU"/>
        </w:rPr>
      </w:pPr>
    </w:p>
    <w:p w:rsidR="00E85CC7" w:rsidRPr="00DA17FE" w:rsidRDefault="00E85CC7" w:rsidP="00056C23">
      <w:pPr>
        <w:spacing w:after="0" w:line="240" w:lineRule="auto"/>
        <w:contextualSpacing/>
        <w:jc w:val="both"/>
        <w:rPr>
          <w:rFonts w:ascii="Times New Roman" w:hAnsi="Times New Roman"/>
          <w:i/>
          <w:sz w:val="24"/>
          <w:szCs w:val="24"/>
          <w:lang w:eastAsia="hu-HU"/>
        </w:rPr>
      </w:pPr>
      <w:r w:rsidRPr="00DA17FE">
        <w:rPr>
          <w:rFonts w:ascii="Times New Roman" w:hAnsi="Times New Roman"/>
          <w:i/>
          <w:sz w:val="24"/>
          <w:szCs w:val="24"/>
          <w:lang w:eastAsia="hu-HU"/>
        </w:rPr>
        <w:t>(8) Az e rendeletben megjelenő euróban meghatározott összegek forintra való átszámolásakor a támogatási döntés napját megelőző hónap utolsó napján érvényes Magyar Nemzeti Bank által közzétett, két t</w:t>
      </w:r>
      <w:r w:rsidR="00A609EF">
        <w:rPr>
          <w:rFonts w:ascii="Times New Roman" w:hAnsi="Times New Roman"/>
          <w:i/>
          <w:sz w:val="24"/>
          <w:szCs w:val="24"/>
          <w:lang w:eastAsia="hu-HU"/>
        </w:rPr>
        <w:t>i</w:t>
      </w:r>
      <w:r w:rsidRPr="00DA17FE">
        <w:rPr>
          <w:rFonts w:ascii="Times New Roman" w:hAnsi="Times New Roman"/>
          <w:i/>
          <w:sz w:val="24"/>
          <w:szCs w:val="24"/>
          <w:lang w:eastAsia="hu-HU"/>
        </w:rPr>
        <w:t>zedesjegy pontossággal meghatározott deviza középárfolyam alkalmazandó.</w:t>
      </w:r>
    </w:p>
    <w:p w:rsidR="00E85CC7" w:rsidRPr="00DA17FE" w:rsidRDefault="00E85CC7" w:rsidP="00056C23">
      <w:pPr>
        <w:spacing w:after="0" w:line="240" w:lineRule="auto"/>
        <w:contextualSpacing/>
        <w:jc w:val="both"/>
        <w:rPr>
          <w:rFonts w:ascii="Times New Roman" w:hAnsi="Times New Roman"/>
          <w:i/>
          <w:sz w:val="24"/>
          <w:szCs w:val="24"/>
          <w:lang w:eastAsia="hu-HU"/>
        </w:rPr>
      </w:pPr>
    </w:p>
    <w:p w:rsidR="00E85CC7" w:rsidRPr="00DA17FE" w:rsidRDefault="00E85CC7" w:rsidP="00056C23">
      <w:pPr>
        <w:spacing w:after="0" w:line="240" w:lineRule="auto"/>
        <w:contextualSpacing/>
        <w:jc w:val="both"/>
        <w:rPr>
          <w:rFonts w:ascii="Times New Roman" w:hAnsi="Times New Roman"/>
          <w:i/>
          <w:sz w:val="24"/>
          <w:szCs w:val="24"/>
          <w:lang w:eastAsia="hu-HU"/>
        </w:rPr>
      </w:pPr>
      <w:r w:rsidRPr="00DA17FE">
        <w:rPr>
          <w:rFonts w:ascii="Times New Roman" w:hAnsi="Times New Roman"/>
          <w:i/>
          <w:sz w:val="24"/>
          <w:szCs w:val="24"/>
          <w:lang w:eastAsia="hu-HU"/>
        </w:rPr>
        <w:t>(9) Nem nyújtható foglakoztatási támogatás munkaerő kölcsönzéssel foglalkozó vállalkozás részére.</w:t>
      </w:r>
    </w:p>
    <w:p w:rsidR="00E85CC7" w:rsidRPr="00DA17FE" w:rsidRDefault="00E85CC7" w:rsidP="00056C23">
      <w:pPr>
        <w:spacing w:after="0" w:line="240" w:lineRule="auto"/>
        <w:contextualSpacing/>
        <w:jc w:val="both"/>
        <w:rPr>
          <w:rFonts w:ascii="Times New Roman" w:hAnsi="Times New Roman"/>
          <w:i/>
          <w:sz w:val="24"/>
          <w:szCs w:val="24"/>
          <w:lang w:eastAsia="hu-HU"/>
        </w:rPr>
      </w:pPr>
    </w:p>
    <w:p w:rsidR="00E85CC7" w:rsidRPr="00DA17FE" w:rsidRDefault="00E85CC7" w:rsidP="00056C23">
      <w:pPr>
        <w:spacing w:after="0" w:line="240" w:lineRule="auto"/>
        <w:contextualSpacing/>
        <w:jc w:val="both"/>
        <w:rPr>
          <w:rFonts w:ascii="Times New Roman" w:hAnsi="Times New Roman"/>
          <w:i/>
          <w:sz w:val="24"/>
          <w:szCs w:val="24"/>
          <w:lang w:eastAsia="hu-HU"/>
        </w:rPr>
      </w:pPr>
      <w:r w:rsidRPr="00DA17FE">
        <w:rPr>
          <w:rFonts w:ascii="Times New Roman" w:hAnsi="Times New Roman"/>
          <w:i/>
          <w:sz w:val="24"/>
          <w:szCs w:val="24"/>
          <w:lang w:eastAsia="hu-HU"/>
        </w:rPr>
        <w:t xml:space="preserve">(10) Az </w:t>
      </w:r>
      <w:proofErr w:type="spellStart"/>
      <w:r w:rsidRPr="00DA17FE">
        <w:rPr>
          <w:rFonts w:ascii="Times New Roman" w:hAnsi="Times New Roman"/>
          <w:i/>
          <w:sz w:val="24"/>
          <w:szCs w:val="24"/>
          <w:lang w:eastAsia="hu-HU"/>
        </w:rPr>
        <w:t>Atr</w:t>
      </w:r>
      <w:proofErr w:type="spellEnd"/>
      <w:r w:rsidRPr="00DA17FE">
        <w:rPr>
          <w:rFonts w:ascii="Times New Roman" w:hAnsi="Times New Roman"/>
          <w:i/>
          <w:sz w:val="24"/>
          <w:szCs w:val="24"/>
          <w:lang w:eastAsia="hu-HU"/>
        </w:rPr>
        <w:t>. 18. § (2) bekezdés a) és d) pontjai szerint előzetesen be kell jelenteni az Európai Bizottság részére az egyedi támogatást, ha a támogatás összege</w:t>
      </w:r>
    </w:p>
    <w:p w:rsidR="00E85CC7" w:rsidRPr="00DA17FE" w:rsidRDefault="00E85CC7" w:rsidP="00056C23">
      <w:pPr>
        <w:spacing w:after="0" w:line="240" w:lineRule="auto"/>
        <w:ind w:left="709"/>
        <w:contextualSpacing/>
        <w:jc w:val="both"/>
        <w:rPr>
          <w:rFonts w:ascii="Times New Roman" w:hAnsi="Times New Roman"/>
          <w:i/>
          <w:sz w:val="24"/>
          <w:szCs w:val="24"/>
          <w:lang w:eastAsia="hu-HU"/>
        </w:rPr>
      </w:pPr>
      <w:r w:rsidRPr="00DA17FE">
        <w:rPr>
          <w:rFonts w:ascii="Times New Roman" w:hAnsi="Times New Roman"/>
          <w:i/>
          <w:sz w:val="24"/>
          <w:szCs w:val="24"/>
          <w:lang w:eastAsia="hu-HU"/>
        </w:rPr>
        <w:t>a)</w:t>
      </w:r>
      <w:r w:rsidRPr="00DA17FE">
        <w:rPr>
          <w:rFonts w:ascii="Times New Roman" w:hAnsi="Times New Roman"/>
          <w:i/>
          <w:sz w:val="24"/>
          <w:szCs w:val="24"/>
          <w:lang w:eastAsia="hu-HU"/>
        </w:rPr>
        <w:tab/>
        <w:t xml:space="preserve">beruházáshoz igényelt összes állami támogatás – figyelembe véve a  nagyberuházásra vonatkozó rendelkezéseket– meghaladja azt az összeget, amelyet ugyanazon </w:t>
      </w:r>
      <w:proofErr w:type="gramStart"/>
      <w:r w:rsidRPr="00DA17FE">
        <w:rPr>
          <w:rFonts w:ascii="Times New Roman" w:hAnsi="Times New Roman"/>
          <w:i/>
          <w:sz w:val="24"/>
          <w:szCs w:val="24"/>
          <w:lang w:eastAsia="hu-HU"/>
        </w:rPr>
        <w:t>településen</w:t>
      </w:r>
      <w:proofErr w:type="gramEnd"/>
      <w:r w:rsidRPr="00DA17FE">
        <w:rPr>
          <w:rFonts w:ascii="Times New Roman" w:hAnsi="Times New Roman"/>
          <w:i/>
          <w:sz w:val="24"/>
          <w:szCs w:val="24"/>
          <w:lang w:eastAsia="hu-HU"/>
        </w:rPr>
        <w:t xml:space="preserve"> egy jelenértéken 100 millió eurónak megfelelő forintösszeget meghaladó elszámolható költségű beruházás kaphat;</w:t>
      </w:r>
    </w:p>
    <w:p w:rsidR="00E85CC7" w:rsidRPr="00DA17FE" w:rsidRDefault="00E85CC7" w:rsidP="00056C23">
      <w:pPr>
        <w:numPr>
          <w:ilvl w:val="0"/>
          <w:numId w:val="1"/>
        </w:numPr>
        <w:spacing w:after="0" w:line="240" w:lineRule="auto"/>
        <w:ind w:left="709"/>
        <w:contextualSpacing/>
        <w:jc w:val="both"/>
        <w:rPr>
          <w:rFonts w:ascii="Times New Roman" w:hAnsi="Times New Roman"/>
          <w:i/>
          <w:sz w:val="24"/>
          <w:szCs w:val="24"/>
          <w:lang w:eastAsia="hu-HU"/>
        </w:rPr>
      </w:pPr>
      <w:r w:rsidRPr="00DA17FE">
        <w:rPr>
          <w:rFonts w:ascii="Times New Roman" w:hAnsi="Times New Roman"/>
          <w:i/>
          <w:sz w:val="24"/>
          <w:szCs w:val="24"/>
          <w:lang w:eastAsia="hu-HU"/>
        </w:rPr>
        <w:t>a csoportmentességi rendelet 17. cikke szerinti, KKV-nak nyújtható beruházási támogatás formájában igényelt összes állami támogatás jelenértéken és beruházásonként meghaladja a 7,5 millió eurónak megfelelő forintösszeget;</w:t>
      </w:r>
    </w:p>
    <w:p w:rsidR="00E85CC7" w:rsidRPr="00DA17FE" w:rsidRDefault="00E85CC7" w:rsidP="00056C23">
      <w:pPr>
        <w:numPr>
          <w:ilvl w:val="0"/>
          <w:numId w:val="1"/>
        </w:numPr>
        <w:spacing w:after="0" w:line="240" w:lineRule="auto"/>
        <w:jc w:val="both"/>
        <w:rPr>
          <w:rFonts w:ascii="Times New Roman" w:hAnsi="Times New Roman"/>
          <w:i/>
          <w:sz w:val="24"/>
          <w:szCs w:val="24"/>
          <w:lang w:eastAsia="hu-HU"/>
        </w:rPr>
      </w:pPr>
      <w:r w:rsidRPr="00DA17FE">
        <w:rPr>
          <w:rFonts w:ascii="Times New Roman" w:hAnsi="Times New Roman"/>
          <w:i/>
          <w:sz w:val="24"/>
          <w:szCs w:val="24"/>
          <w:lang w:eastAsia="hu-HU"/>
        </w:rPr>
        <w:t>ha a kérelmet benyújtó beruházó, vagy a kérelmet benyújtó beruházóval egy vállalatcsoportba tartozó beruházó a támogatási kérelem benyújtását megelőző két évben a támogatási kérelemmel érintett tevékenységgel azonos vagy hasonló tevékenységet szüntetett meg az EGT területén, vagy a támogatási kérelem benyújtásakor tervezi, hogy a támogatási kérelem benyújtásától a beruházás befejezésétől számított második év végéig a támogatási kérelemmel érintett tevékenységgel azonos vagy hasonló tevékenységet szüntet meg az EGT.</w:t>
      </w:r>
    </w:p>
    <w:p w:rsidR="00E85CC7" w:rsidRPr="00DA17FE" w:rsidRDefault="00E85CC7" w:rsidP="00056C23">
      <w:pPr>
        <w:spacing w:after="0" w:line="240" w:lineRule="auto"/>
        <w:contextualSpacing/>
        <w:jc w:val="both"/>
        <w:rPr>
          <w:rFonts w:ascii="Times New Roman" w:hAnsi="Times New Roman"/>
          <w:i/>
          <w:sz w:val="24"/>
          <w:szCs w:val="24"/>
          <w:lang w:eastAsia="hu-HU"/>
        </w:rPr>
      </w:pPr>
    </w:p>
    <w:p w:rsidR="00E85CC7" w:rsidRPr="00DA17FE" w:rsidRDefault="00E85CC7" w:rsidP="00056C23">
      <w:pPr>
        <w:keepNext/>
        <w:keepLines/>
        <w:spacing w:after="0" w:line="240" w:lineRule="auto"/>
        <w:contextualSpacing/>
        <w:jc w:val="both"/>
        <w:outlineLvl w:val="0"/>
        <w:rPr>
          <w:rFonts w:ascii="Times New Roman" w:eastAsia="Times New Roman" w:hAnsi="Times New Roman"/>
          <w:i/>
          <w:sz w:val="24"/>
          <w:szCs w:val="24"/>
          <w:lang w:eastAsia="hu-HU"/>
        </w:rPr>
      </w:pPr>
      <w:r w:rsidRPr="00DA17FE">
        <w:rPr>
          <w:rFonts w:ascii="Times New Roman" w:hAnsi="Times New Roman"/>
          <w:i/>
          <w:sz w:val="24"/>
          <w:szCs w:val="24"/>
          <w:lang w:eastAsia="hu-HU"/>
        </w:rPr>
        <w:t>(11)</w:t>
      </w:r>
      <w:r w:rsidRPr="00DA17FE">
        <w:rPr>
          <w:rFonts w:ascii="Times New Roman" w:eastAsia="Times New Roman" w:hAnsi="Times New Roman"/>
          <w:i/>
          <w:sz w:val="24"/>
          <w:szCs w:val="24"/>
          <w:lang w:eastAsia="hu-HU"/>
        </w:rPr>
        <w:t xml:space="preserve"> A (10) bekezdés szerinti esetben a beruházáshoz igényelt összes állami támogatás nem haladhatja meg</w:t>
      </w:r>
    </w:p>
    <w:p w:rsidR="00E85CC7" w:rsidRPr="00DA17FE" w:rsidRDefault="00E85CC7" w:rsidP="00056C23">
      <w:pPr>
        <w:keepNext/>
        <w:keepLines/>
        <w:numPr>
          <w:ilvl w:val="0"/>
          <w:numId w:val="2"/>
        </w:numPr>
        <w:spacing w:after="0" w:line="240" w:lineRule="auto"/>
        <w:ind w:left="709"/>
        <w:contextualSpacing/>
        <w:jc w:val="both"/>
        <w:outlineLvl w:val="0"/>
        <w:rPr>
          <w:rFonts w:ascii="Times New Roman" w:eastAsia="Times New Roman" w:hAnsi="Times New Roman"/>
          <w:i/>
          <w:sz w:val="24"/>
          <w:szCs w:val="24"/>
          <w:lang w:eastAsia="hu-HU"/>
        </w:rPr>
      </w:pPr>
      <w:r w:rsidRPr="00DA17FE">
        <w:rPr>
          <w:rFonts w:ascii="Times New Roman" w:eastAsia="Times New Roman" w:hAnsi="Times New Roman"/>
          <w:i/>
          <w:sz w:val="24"/>
          <w:szCs w:val="24"/>
          <w:lang w:eastAsia="hu-HU"/>
        </w:rPr>
        <w:t>azt a minimális összeget, amellyel a beruházás kellően nyereségessé válik ahhoz, hogy azt a beruházó megvalósítsa, vagy</w:t>
      </w:r>
    </w:p>
    <w:p w:rsidR="00E85CC7" w:rsidRPr="00DA17FE" w:rsidRDefault="00E85CC7" w:rsidP="00056C23">
      <w:pPr>
        <w:keepNext/>
        <w:keepLines/>
        <w:numPr>
          <w:ilvl w:val="0"/>
          <w:numId w:val="2"/>
        </w:numPr>
        <w:spacing w:after="0" w:line="240" w:lineRule="auto"/>
        <w:ind w:left="709"/>
        <w:contextualSpacing/>
        <w:jc w:val="both"/>
        <w:outlineLvl w:val="0"/>
        <w:rPr>
          <w:rFonts w:ascii="Times New Roman" w:eastAsia="Times New Roman" w:hAnsi="Times New Roman"/>
          <w:i/>
          <w:sz w:val="24"/>
          <w:szCs w:val="24"/>
          <w:lang w:eastAsia="hu-HU"/>
        </w:rPr>
      </w:pPr>
      <w:r w:rsidRPr="00DA17FE">
        <w:rPr>
          <w:rFonts w:ascii="Times New Roman" w:eastAsia="Times New Roman" w:hAnsi="Times New Roman"/>
          <w:i/>
          <w:sz w:val="24"/>
          <w:szCs w:val="24"/>
          <w:lang w:eastAsia="hu-HU"/>
        </w:rPr>
        <w:t>azt a többletköltséget, ami a beruházásnak az adott helyszínen történő megvalósítására tekintettel merült fel az alternatív – más, a beruházás megvalósításának helyszínéhez képest fejlettebb régióban található – helyszínhez viszonyítva azzal, hogy a fejlettség szintjét a regionális támogatási térkép szerinti maximális támogatási intenzitás alapján kell meghatározni.</w:t>
      </w:r>
    </w:p>
    <w:p w:rsidR="00E85CC7" w:rsidRPr="00DA17FE" w:rsidRDefault="00E85CC7" w:rsidP="00056C23">
      <w:pPr>
        <w:pStyle w:val="Norml1"/>
        <w:tabs>
          <w:tab w:val="left" w:pos="142"/>
        </w:tabs>
        <w:spacing w:line="240" w:lineRule="auto"/>
        <w:jc w:val="both"/>
        <w:rPr>
          <w:rFonts w:ascii="Times New Roman" w:hAnsi="Times New Roman"/>
          <w:i/>
          <w:color w:val="auto"/>
          <w:sz w:val="24"/>
          <w:szCs w:val="24"/>
        </w:rPr>
      </w:pPr>
    </w:p>
    <w:p w:rsidR="00E85CC7" w:rsidRPr="00DA17FE" w:rsidRDefault="00E85CC7" w:rsidP="00056C23">
      <w:pPr>
        <w:pStyle w:val="Norml1"/>
        <w:tabs>
          <w:tab w:val="left" w:pos="142"/>
        </w:tabs>
        <w:spacing w:line="240" w:lineRule="auto"/>
        <w:jc w:val="both"/>
        <w:rPr>
          <w:rFonts w:ascii="Times New Roman" w:hAnsi="Times New Roman" w:cs="Times New Roman"/>
          <w:i/>
          <w:color w:val="auto"/>
          <w:sz w:val="24"/>
          <w:szCs w:val="24"/>
        </w:rPr>
      </w:pPr>
      <w:r w:rsidRPr="00DA17FE">
        <w:rPr>
          <w:rFonts w:ascii="Times New Roman" w:hAnsi="Times New Roman"/>
          <w:i/>
          <w:color w:val="auto"/>
          <w:sz w:val="24"/>
          <w:szCs w:val="24"/>
        </w:rPr>
        <w:t xml:space="preserve">(12) </w:t>
      </w:r>
      <w:r w:rsidRPr="00DA17FE">
        <w:rPr>
          <w:rFonts w:ascii="Times New Roman" w:hAnsi="Times New Roman" w:cs="Times New Roman"/>
          <w:i/>
          <w:color w:val="auto"/>
          <w:sz w:val="24"/>
          <w:szCs w:val="24"/>
        </w:rPr>
        <w:t xml:space="preserve">Az e rendelet 8. és 9. § hatálya alá tartozó, egyenként ötszázezer eurónak megfelelő forintösszeget meghaladó egyedi támogatásokról a támogatást nyújtó adatot köteles szolgáltatni a Támogatásokat Vizsgáló Iroda, mint az állami támogatások európai uniós </w:t>
      </w:r>
      <w:r w:rsidRPr="00DA17FE">
        <w:rPr>
          <w:rFonts w:ascii="Times New Roman" w:hAnsi="Times New Roman" w:cs="Times New Roman"/>
          <w:i/>
          <w:color w:val="auto"/>
          <w:sz w:val="24"/>
          <w:szCs w:val="24"/>
        </w:rPr>
        <w:lastRenderedPageBreak/>
        <w:t>versenyszempontú vizsgálatáért felelős szervezet részére a csoportmentességi rendelet 9. cikke szerinti közzététel céljából.</w:t>
      </w:r>
    </w:p>
    <w:p w:rsidR="00E85CC7" w:rsidRPr="00DA17FE" w:rsidRDefault="00E85CC7" w:rsidP="00056C23">
      <w:pPr>
        <w:pStyle w:val="Norml1"/>
        <w:tabs>
          <w:tab w:val="left" w:pos="142"/>
        </w:tabs>
        <w:spacing w:line="240" w:lineRule="auto"/>
        <w:jc w:val="both"/>
        <w:rPr>
          <w:rFonts w:ascii="Times New Roman" w:hAnsi="Times New Roman" w:cs="Times New Roman"/>
          <w:i/>
          <w:color w:val="auto"/>
          <w:sz w:val="24"/>
          <w:szCs w:val="24"/>
        </w:rPr>
      </w:pPr>
    </w:p>
    <w:p w:rsidR="00E85CC7" w:rsidRPr="00DA17FE" w:rsidRDefault="00E85CC7" w:rsidP="00056C23">
      <w:pPr>
        <w:pStyle w:val="Norml1"/>
        <w:tabs>
          <w:tab w:val="left" w:pos="142"/>
        </w:tabs>
        <w:spacing w:line="240" w:lineRule="auto"/>
        <w:jc w:val="both"/>
        <w:rPr>
          <w:rFonts w:ascii="Times New Roman" w:hAnsi="Times New Roman" w:cs="Times New Roman"/>
          <w:i/>
          <w:color w:val="auto"/>
          <w:sz w:val="24"/>
          <w:szCs w:val="24"/>
        </w:rPr>
      </w:pPr>
      <w:r w:rsidRPr="00DA17FE">
        <w:rPr>
          <w:rFonts w:ascii="Times New Roman" w:hAnsi="Times New Roman" w:cs="Times New Roman"/>
          <w:i/>
          <w:color w:val="auto"/>
          <w:sz w:val="24"/>
          <w:szCs w:val="24"/>
        </w:rPr>
        <w:t>(13) A támogatást nyújtó adatszolgáltatásának és a közzétételnek a módját a 37/2011. (III.</w:t>
      </w:r>
      <w:r w:rsidR="00056C23" w:rsidRPr="00DA17FE">
        <w:rPr>
          <w:rFonts w:ascii="Times New Roman" w:hAnsi="Times New Roman" w:cs="Times New Roman"/>
          <w:i/>
          <w:color w:val="auto"/>
          <w:sz w:val="24"/>
          <w:szCs w:val="24"/>
        </w:rPr>
        <w:t xml:space="preserve"> </w:t>
      </w:r>
      <w:r w:rsidRPr="00DA17FE">
        <w:rPr>
          <w:rFonts w:ascii="Times New Roman" w:hAnsi="Times New Roman" w:cs="Times New Roman"/>
          <w:i/>
          <w:color w:val="auto"/>
          <w:sz w:val="24"/>
          <w:szCs w:val="24"/>
        </w:rPr>
        <w:t>22.) Korm. rendelet 18/A-18/D. §</w:t>
      </w:r>
      <w:proofErr w:type="spellStart"/>
      <w:r w:rsidRPr="00DA17FE">
        <w:rPr>
          <w:rFonts w:ascii="Times New Roman" w:hAnsi="Times New Roman" w:cs="Times New Roman"/>
          <w:i/>
          <w:color w:val="auto"/>
          <w:sz w:val="24"/>
          <w:szCs w:val="24"/>
        </w:rPr>
        <w:t>-ai</w:t>
      </w:r>
      <w:proofErr w:type="spellEnd"/>
      <w:r w:rsidRPr="00DA17FE">
        <w:rPr>
          <w:rFonts w:ascii="Times New Roman" w:hAnsi="Times New Roman" w:cs="Times New Roman"/>
          <w:i/>
          <w:color w:val="auto"/>
          <w:sz w:val="24"/>
          <w:szCs w:val="24"/>
        </w:rPr>
        <w:t xml:space="preserve"> szabályozzák.”</w:t>
      </w:r>
    </w:p>
    <w:p w:rsidR="00056C23" w:rsidRPr="00DA17FE" w:rsidRDefault="00056C23" w:rsidP="009C0F3E">
      <w:pPr>
        <w:spacing w:after="0" w:line="240" w:lineRule="auto"/>
        <w:jc w:val="both"/>
        <w:rPr>
          <w:rFonts w:ascii="Times New Roman" w:eastAsia="Times New Roman" w:hAnsi="Times New Roman"/>
          <w:bCs/>
          <w:sz w:val="24"/>
          <w:szCs w:val="24"/>
          <w:lang w:eastAsia="hu-HU"/>
        </w:rPr>
      </w:pPr>
    </w:p>
    <w:p w:rsidR="006347EF" w:rsidRPr="00DA17FE" w:rsidRDefault="00292D12" w:rsidP="009C0F3E">
      <w:pPr>
        <w:spacing w:after="0" w:line="240" w:lineRule="auto"/>
        <w:jc w:val="both"/>
        <w:rPr>
          <w:rFonts w:ascii="Times New Roman" w:eastAsia="Times New Roman" w:hAnsi="Times New Roman"/>
          <w:b/>
          <w:bCs/>
          <w:sz w:val="24"/>
          <w:szCs w:val="24"/>
          <w:lang w:eastAsia="hu-HU"/>
        </w:rPr>
      </w:pPr>
      <w:r>
        <w:rPr>
          <w:rFonts w:ascii="Times New Roman" w:eastAsia="Times New Roman" w:hAnsi="Times New Roman"/>
          <w:b/>
          <w:bCs/>
          <w:sz w:val="24"/>
          <w:szCs w:val="24"/>
          <w:lang w:eastAsia="hu-HU"/>
        </w:rPr>
        <w:t>(7</w:t>
      </w:r>
      <w:r w:rsidR="006347EF" w:rsidRPr="00DA17FE">
        <w:rPr>
          <w:rFonts w:ascii="Times New Roman" w:eastAsia="Times New Roman" w:hAnsi="Times New Roman"/>
          <w:b/>
          <w:bCs/>
          <w:sz w:val="24"/>
          <w:szCs w:val="24"/>
          <w:lang w:eastAsia="hu-HU"/>
        </w:rPr>
        <w:t>) A</w:t>
      </w:r>
      <w:r w:rsidR="006347EF" w:rsidRPr="00DA17FE">
        <w:rPr>
          <w:rFonts w:ascii="Times New Roman" w:eastAsia="Times New Roman" w:hAnsi="Times New Roman"/>
          <w:b/>
          <w:sz w:val="24"/>
          <w:szCs w:val="24"/>
          <w:lang w:eastAsia="hu-HU"/>
        </w:rPr>
        <w:t xml:space="preserve"> Rendelet</w:t>
      </w:r>
      <w:r w:rsidR="006347EF" w:rsidRPr="00DA17FE">
        <w:rPr>
          <w:rFonts w:ascii="Times New Roman" w:eastAsia="Times New Roman" w:hAnsi="Times New Roman"/>
          <w:b/>
          <w:bCs/>
          <w:kern w:val="2"/>
          <w:sz w:val="24"/>
          <w:szCs w:val="24"/>
          <w:lang w:eastAsia="ar-SA"/>
        </w:rPr>
        <w:t xml:space="preserve"> </w:t>
      </w:r>
      <w:r w:rsidR="006347EF" w:rsidRPr="00DA17FE">
        <w:rPr>
          <w:rFonts w:ascii="Times New Roman" w:eastAsia="Times New Roman" w:hAnsi="Times New Roman"/>
          <w:b/>
          <w:bCs/>
          <w:sz w:val="24"/>
          <w:szCs w:val="24"/>
          <w:lang w:eastAsia="hu-HU"/>
        </w:rPr>
        <w:t>13. § j) pontja helyébe a következő rendelkezés lép:</w:t>
      </w:r>
    </w:p>
    <w:p w:rsidR="00DA17FE" w:rsidRPr="00DA17FE" w:rsidRDefault="00DA17FE" w:rsidP="009C0F3E">
      <w:pPr>
        <w:spacing w:after="0" w:line="240" w:lineRule="auto"/>
        <w:jc w:val="both"/>
        <w:rPr>
          <w:rFonts w:ascii="Times New Roman" w:eastAsia="Times New Roman" w:hAnsi="Times New Roman"/>
          <w:bCs/>
          <w:sz w:val="24"/>
          <w:szCs w:val="24"/>
          <w:lang w:eastAsia="hu-HU"/>
        </w:rPr>
      </w:pPr>
    </w:p>
    <w:p w:rsidR="006347EF" w:rsidRPr="00DA17FE" w:rsidRDefault="006347EF" w:rsidP="009C0F3E">
      <w:pPr>
        <w:spacing w:after="0" w:line="240" w:lineRule="auto"/>
        <w:jc w:val="both"/>
        <w:rPr>
          <w:rFonts w:ascii="Times New Roman" w:eastAsia="Times New Roman" w:hAnsi="Times New Roman"/>
          <w:bCs/>
          <w:i/>
          <w:sz w:val="24"/>
          <w:szCs w:val="24"/>
          <w:lang w:eastAsia="hu-HU"/>
        </w:rPr>
      </w:pPr>
      <w:r w:rsidRPr="00DA17FE">
        <w:rPr>
          <w:rFonts w:ascii="Times New Roman" w:eastAsia="Times New Roman" w:hAnsi="Times New Roman"/>
          <w:bCs/>
          <w:i/>
          <w:sz w:val="24"/>
          <w:szCs w:val="24"/>
          <w:lang w:eastAsia="hu-HU"/>
        </w:rPr>
        <w:t>(A támogatási szerződésnek tartalmaznia kell:)</w:t>
      </w:r>
    </w:p>
    <w:p w:rsidR="00056C23" w:rsidRPr="00DA17FE" w:rsidRDefault="00056C23" w:rsidP="009C0F3E">
      <w:pPr>
        <w:spacing w:after="0" w:line="240" w:lineRule="auto"/>
        <w:jc w:val="both"/>
        <w:rPr>
          <w:rFonts w:ascii="Times New Roman" w:eastAsia="Times New Roman" w:hAnsi="Times New Roman"/>
          <w:bCs/>
          <w:i/>
          <w:sz w:val="24"/>
          <w:szCs w:val="24"/>
          <w:lang w:eastAsia="hu-HU"/>
        </w:rPr>
      </w:pPr>
    </w:p>
    <w:p w:rsidR="006347EF" w:rsidRPr="00DA17FE" w:rsidRDefault="006347EF" w:rsidP="009C0F3E">
      <w:pPr>
        <w:spacing w:after="0" w:line="240" w:lineRule="auto"/>
        <w:jc w:val="both"/>
        <w:rPr>
          <w:rFonts w:ascii="Times New Roman" w:eastAsia="Times New Roman" w:hAnsi="Times New Roman"/>
          <w:bCs/>
          <w:i/>
          <w:sz w:val="24"/>
          <w:szCs w:val="24"/>
          <w:lang w:eastAsia="hu-HU"/>
        </w:rPr>
      </w:pPr>
      <w:r w:rsidRPr="00DA17FE">
        <w:rPr>
          <w:rFonts w:ascii="Times New Roman" w:eastAsia="Times New Roman" w:hAnsi="Times New Roman"/>
          <w:bCs/>
          <w:i/>
          <w:sz w:val="24"/>
          <w:szCs w:val="24"/>
          <w:lang w:eastAsia="hu-HU"/>
        </w:rPr>
        <w:t>„j) a 6. § előírásait;”</w:t>
      </w:r>
    </w:p>
    <w:p w:rsidR="00DA17FE" w:rsidRPr="00DA17FE" w:rsidRDefault="00DA17FE" w:rsidP="009C0F3E">
      <w:pPr>
        <w:spacing w:after="0" w:line="240" w:lineRule="auto"/>
        <w:jc w:val="both"/>
        <w:rPr>
          <w:rFonts w:ascii="Times New Roman" w:eastAsia="Times New Roman" w:hAnsi="Times New Roman"/>
          <w:bCs/>
          <w:i/>
          <w:sz w:val="24"/>
          <w:szCs w:val="24"/>
          <w:lang w:eastAsia="hu-HU"/>
        </w:rPr>
      </w:pPr>
    </w:p>
    <w:p w:rsidR="006347EF" w:rsidRPr="00DA17FE" w:rsidRDefault="00292D12" w:rsidP="009C0F3E">
      <w:pPr>
        <w:spacing w:after="0" w:line="240" w:lineRule="auto"/>
        <w:jc w:val="both"/>
        <w:rPr>
          <w:rFonts w:ascii="Times New Roman" w:eastAsia="Times New Roman" w:hAnsi="Times New Roman"/>
          <w:b/>
          <w:bCs/>
          <w:sz w:val="24"/>
          <w:szCs w:val="24"/>
          <w:lang w:eastAsia="hu-HU"/>
        </w:rPr>
      </w:pPr>
      <w:r>
        <w:rPr>
          <w:rFonts w:ascii="Times New Roman" w:eastAsia="Times New Roman" w:hAnsi="Times New Roman"/>
          <w:b/>
          <w:bCs/>
          <w:sz w:val="24"/>
          <w:szCs w:val="24"/>
          <w:lang w:eastAsia="hu-HU"/>
        </w:rPr>
        <w:t>(8</w:t>
      </w:r>
      <w:r w:rsidR="006347EF" w:rsidRPr="00DA17FE">
        <w:rPr>
          <w:rFonts w:ascii="Times New Roman" w:eastAsia="Times New Roman" w:hAnsi="Times New Roman"/>
          <w:b/>
          <w:bCs/>
          <w:sz w:val="24"/>
          <w:szCs w:val="24"/>
          <w:lang w:eastAsia="hu-HU"/>
        </w:rPr>
        <w:t>) A</w:t>
      </w:r>
      <w:r w:rsidR="006347EF" w:rsidRPr="00DA17FE">
        <w:rPr>
          <w:rFonts w:ascii="Times New Roman" w:eastAsia="Times New Roman" w:hAnsi="Times New Roman"/>
          <w:b/>
          <w:sz w:val="24"/>
          <w:szCs w:val="24"/>
          <w:lang w:eastAsia="hu-HU"/>
        </w:rPr>
        <w:t xml:space="preserve"> Rendelet</w:t>
      </w:r>
      <w:r w:rsidR="006347EF" w:rsidRPr="00DA17FE">
        <w:rPr>
          <w:rFonts w:ascii="Times New Roman" w:eastAsia="Times New Roman" w:hAnsi="Times New Roman"/>
          <w:b/>
          <w:bCs/>
          <w:kern w:val="2"/>
          <w:sz w:val="24"/>
          <w:szCs w:val="24"/>
          <w:lang w:eastAsia="ar-SA"/>
        </w:rPr>
        <w:t xml:space="preserve"> </w:t>
      </w:r>
      <w:r w:rsidR="006347EF" w:rsidRPr="00DA17FE">
        <w:rPr>
          <w:rFonts w:ascii="Times New Roman" w:eastAsia="Times New Roman" w:hAnsi="Times New Roman"/>
          <w:b/>
          <w:bCs/>
          <w:sz w:val="24"/>
          <w:szCs w:val="24"/>
          <w:lang w:eastAsia="hu-HU"/>
        </w:rPr>
        <w:t xml:space="preserve">13. § </w:t>
      </w:r>
      <w:r w:rsidR="00644A93" w:rsidRPr="00DA17FE">
        <w:rPr>
          <w:rFonts w:ascii="Times New Roman" w:eastAsia="Times New Roman" w:hAnsi="Times New Roman"/>
          <w:b/>
          <w:bCs/>
          <w:sz w:val="24"/>
          <w:szCs w:val="24"/>
          <w:lang w:eastAsia="hu-HU"/>
        </w:rPr>
        <w:t>u</w:t>
      </w:r>
      <w:r w:rsidR="006347EF" w:rsidRPr="00DA17FE">
        <w:rPr>
          <w:rFonts w:ascii="Times New Roman" w:eastAsia="Times New Roman" w:hAnsi="Times New Roman"/>
          <w:b/>
          <w:bCs/>
          <w:sz w:val="24"/>
          <w:szCs w:val="24"/>
          <w:lang w:eastAsia="hu-HU"/>
        </w:rPr>
        <w:t>) pontja helyébe a következő rendelkezés lép:</w:t>
      </w:r>
    </w:p>
    <w:p w:rsidR="00DA17FE" w:rsidRPr="00DA17FE" w:rsidRDefault="00DA17FE" w:rsidP="009C0F3E">
      <w:pPr>
        <w:spacing w:after="0" w:line="240" w:lineRule="auto"/>
        <w:jc w:val="both"/>
        <w:rPr>
          <w:rFonts w:ascii="Times New Roman" w:eastAsia="Times New Roman" w:hAnsi="Times New Roman"/>
          <w:b/>
          <w:bCs/>
          <w:sz w:val="24"/>
          <w:szCs w:val="24"/>
          <w:lang w:eastAsia="hu-HU"/>
        </w:rPr>
      </w:pPr>
    </w:p>
    <w:p w:rsidR="009C0F3E" w:rsidRPr="00DA17FE" w:rsidRDefault="009C0F3E" w:rsidP="009C0F3E">
      <w:pPr>
        <w:spacing w:after="0" w:line="240" w:lineRule="auto"/>
        <w:jc w:val="both"/>
        <w:rPr>
          <w:rFonts w:ascii="Times New Roman" w:eastAsia="Times New Roman" w:hAnsi="Times New Roman"/>
          <w:bCs/>
          <w:i/>
          <w:sz w:val="24"/>
          <w:szCs w:val="24"/>
          <w:lang w:eastAsia="hu-HU"/>
        </w:rPr>
      </w:pPr>
      <w:r w:rsidRPr="00DA17FE">
        <w:rPr>
          <w:rFonts w:ascii="Times New Roman" w:eastAsia="Times New Roman" w:hAnsi="Times New Roman"/>
          <w:bCs/>
          <w:i/>
          <w:sz w:val="24"/>
          <w:szCs w:val="24"/>
          <w:lang w:eastAsia="hu-HU"/>
        </w:rPr>
        <w:t>(A támogatási szerződésnek tartalmaznia kell:)</w:t>
      </w:r>
    </w:p>
    <w:p w:rsidR="009C0F3E" w:rsidRPr="00DA17FE" w:rsidRDefault="009C0F3E" w:rsidP="009C0F3E">
      <w:pPr>
        <w:spacing w:after="0" w:line="240" w:lineRule="auto"/>
        <w:jc w:val="both"/>
        <w:rPr>
          <w:rFonts w:ascii="Times New Roman" w:eastAsia="Times New Roman" w:hAnsi="Times New Roman"/>
          <w:bCs/>
          <w:i/>
          <w:sz w:val="24"/>
          <w:szCs w:val="24"/>
          <w:lang w:eastAsia="hu-HU"/>
        </w:rPr>
      </w:pPr>
    </w:p>
    <w:p w:rsidR="009C0F3E" w:rsidRPr="00DA17FE" w:rsidRDefault="009C0F3E" w:rsidP="009C0F3E">
      <w:pPr>
        <w:tabs>
          <w:tab w:val="left" w:pos="426"/>
        </w:tabs>
        <w:spacing w:after="0" w:line="240" w:lineRule="auto"/>
        <w:jc w:val="both"/>
        <w:rPr>
          <w:rFonts w:ascii="Times New Roman" w:eastAsia="Times New Roman" w:hAnsi="Times New Roman"/>
          <w:bCs/>
          <w:i/>
          <w:sz w:val="24"/>
          <w:szCs w:val="24"/>
          <w:lang w:eastAsia="hu-HU"/>
        </w:rPr>
      </w:pPr>
      <w:r w:rsidRPr="00DA17FE">
        <w:rPr>
          <w:rFonts w:ascii="Times New Roman" w:eastAsia="Times New Roman" w:hAnsi="Times New Roman"/>
          <w:bCs/>
          <w:i/>
          <w:sz w:val="24"/>
          <w:szCs w:val="24"/>
          <w:lang w:eastAsia="hu-HU"/>
        </w:rPr>
        <w:t xml:space="preserve">„u) </w:t>
      </w:r>
      <w:r w:rsidRPr="00DA17FE">
        <w:rPr>
          <w:rFonts w:ascii="Times New Roman" w:eastAsia="Times New Roman" w:hAnsi="Times New Roman"/>
          <w:bCs/>
          <w:i/>
          <w:sz w:val="24"/>
          <w:szCs w:val="24"/>
          <w:lang w:eastAsia="hu-HU"/>
        </w:rPr>
        <w:tab/>
        <w:t>a szerződésben nem szabályozott kérdésekben az 1407/2013/EU bizottsági rendelet, a csoportmentességi rendelet, az 1408/2013/EU bizottsági rendelet, valamint a tárgyhoz kapcsolódó egyéb jogszabályok vonatkozó rendelkezései az irányadóak.”</w:t>
      </w:r>
    </w:p>
    <w:p w:rsidR="00DA17FE" w:rsidRPr="00DA17FE" w:rsidRDefault="00DA17FE" w:rsidP="00056C23">
      <w:pPr>
        <w:spacing w:after="0" w:line="240" w:lineRule="auto"/>
        <w:jc w:val="both"/>
        <w:rPr>
          <w:rFonts w:ascii="Times New Roman" w:hAnsi="Times New Roman"/>
          <w:b/>
          <w:sz w:val="24"/>
          <w:szCs w:val="24"/>
        </w:rPr>
      </w:pPr>
    </w:p>
    <w:p w:rsidR="00203193" w:rsidRPr="00DA17FE" w:rsidRDefault="00203193" w:rsidP="00056C23">
      <w:pPr>
        <w:spacing w:after="0" w:line="240" w:lineRule="auto"/>
        <w:jc w:val="center"/>
        <w:rPr>
          <w:rFonts w:ascii="Times New Roman" w:hAnsi="Times New Roman"/>
          <w:b/>
          <w:sz w:val="24"/>
          <w:szCs w:val="24"/>
        </w:rPr>
      </w:pPr>
      <w:r w:rsidRPr="00DA17FE">
        <w:rPr>
          <w:rFonts w:ascii="Times New Roman" w:hAnsi="Times New Roman"/>
          <w:b/>
          <w:sz w:val="24"/>
          <w:szCs w:val="24"/>
        </w:rPr>
        <w:t>2. §</w:t>
      </w:r>
    </w:p>
    <w:p w:rsidR="00DA17FE" w:rsidRPr="00DA17FE" w:rsidRDefault="00DA17FE" w:rsidP="00056C23">
      <w:pPr>
        <w:spacing w:after="0" w:line="240" w:lineRule="auto"/>
        <w:jc w:val="center"/>
        <w:rPr>
          <w:rFonts w:ascii="Times New Roman" w:hAnsi="Times New Roman"/>
          <w:b/>
          <w:sz w:val="24"/>
          <w:szCs w:val="24"/>
        </w:rPr>
      </w:pPr>
    </w:p>
    <w:p w:rsidR="00203193" w:rsidRPr="00DA17FE" w:rsidRDefault="00203193" w:rsidP="00056C23">
      <w:pPr>
        <w:spacing w:after="0" w:line="240" w:lineRule="auto"/>
        <w:jc w:val="both"/>
        <w:rPr>
          <w:rFonts w:ascii="Times New Roman" w:hAnsi="Times New Roman"/>
          <w:b/>
          <w:sz w:val="24"/>
          <w:szCs w:val="24"/>
        </w:rPr>
      </w:pPr>
      <w:r w:rsidRPr="00DA17FE">
        <w:rPr>
          <w:rFonts w:ascii="Times New Roman" w:hAnsi="Times New Roman"/>
          <w:b/>
          <w:sz w:val="24"/>
          <w:szCs w:val="24"/>
        </w:rPr>
        <w:t xml:space="preserve">(1) </w:t>
      </w:r>
      <w:r w:rsidR="00056C23" w:rsidRPr="00DA17FE">
        <w:rPr>
          <w:rFonts w:ascii="Times New Roman" w:hAnsi="Times New Roman"/>
          <w:b/>
          <w:sz w:val="24"/>
          <w:szCs w:val="24"/>
        </w:rPr>
        <w:t>A Rendelet 4. § (1) bekezdése az alábbi 17-20. pontokkal egészül ki:</w:t>
      </w:r>
    </w:p>
    <w:p w:rsidR="00056C23" w:rsidRPr="00DA17FE" w:rsidRDefault="00056C23" w:rsidP="00056C23">
      <w:pPr>
        <w:tabs>
          <w:tab w:val="left" w:pos="0"/>
        </w:tabs>
        <w:autoSpaceDE w:val="0"/>
        <w:autoSpaceDN w:val="0"/>
        <w:adjustRightInd w:val="0"/>
        <w:spacing w:after="0" w:line="240" w:lineRule="auto"/>
        <w:jc w:val="both"/>
        <w:rPr>
          <w:rFonts w:ascii="Times New Roman" w:hAnsi="Times New Roman"/>
          <w:i/>
          <w:sz w:val="24"/>
          <w:szCs w:val="24"/>
        </w:rPr>
      </w:pPr>
    </w:p>
    <w:p w:rsidR="00056C23" w:rsidRPr="00DA17FE" w:rsidRDefault="00056C23" w:rsidP="00056C23">
      <w:pPr>
        <w:tabs>
          <w:tab w:val="left" w:pos="0"/>
        </w:tabs>
        <w:autoSpaceDE w:val="0"/>
        <w:autoSpaceDN w:val="0"/>
        <w:adjustRightInd w:val="0"/>
        <w:spacing w:after="0" w:line="240" w:lineRule="auto"/>
        <w:jc w:val="both"/>
        <w:rPr>
          <w:rFonts w:ascii="Times New Roman" w:hAnsi="Times New Roman"/>
          <w:i/>
          <w:sz w:val="24"/>
          <w:szCs w:val="24"/>
        </w:rPr>
      </w:pPr>
      <w:r w:rsidRPr="00DA17FE">
        <w:rPr>
          <w:rFonts w:ascii="Times New Roman" w:hAnsi="Times New Roman"/>
          <w:i/>
          <w:sz w:val="24"/>
          <w:szCs w:val="24"/>
        </w:rPr>
        <w:t>[(1) Nem nyújtható regionális beruházási támogatás:]</w:t>
      </w:r>
    </w:p>
    <w:p w:rsidR="00056C23" w:rsidRPr="00DA17FE" w:rsidRDefault="00056C23" w:rsidP="00056C23">
      <w:pPr>
        <w:pStyle w:val="Norml1"/>
        <w:tabs>
          <w:tab w:val="left" w:pos="426"/>
        </w:tabs>
        <w:spacing w:line="240" w:lineRule="auto"/>
        <w:jc w:val="both"/>
        <w:rPr>
          <w:rFonts w:ascii="Times New Roman" w:eastAsia="Calibri" w:hAnsi="Times New Roman" w:cs="Times New Roman"/>
          <w:i/>
          <w:color w:val="auto"/>
          <w:sz w:val="24"/>
          <w:szCs w:val="24"/>
          <w:lang w:eastAsia="en-US"/>
        </w:rPr>
      </w:pPr>
    </w:p>
    <w:p w:rsidR="00056C23" w:rsidRPr="00DA17FE" w:rsidRDefault="00056C23" w:rsidP="00173314">
      <w:pPr>
        <w:pStyle w:val="Norml1"/>
        <w:tabs>
          <w:tab w:val="left" w:pos="567"/>
        </w:tabs>
        <w:spacing w:line="240" w:lineRule="auto"/>
        <w:jc w:val="both"/>
        <w:rPr>
          <w:rFonts w:ascii="Times New Roman" w:eastAsia="Calibri" w:hAnsi="Times New Roman" w:cs="Times New Roman"/>
          <w:i/>
          <w:color w:val="auto"/>
          <w:sz w:val="24"/>
          <w:szCs w:val="24"/>
          <w:lang w:eastAsia="en-US"/>
        </w:rPr>
      </w:pPr>
      <w:r w:rsidRPr="00DA17FE">
        <w:rPr>
          <w:rFonts w:ascii="Times New Roman" w:eastAsia="Calibri" w:hAnsi="Times New Roman" w:cs="Times New Roman"/>
          <w:i/>
          <w:color w:val="auto"/>
          <w:sz w:val="24"/>
          <w:szCs w:val="24"/>
          <w:lang w:eastAsia="en-US"/>
        </w:rPr>
        <w:t xml:space="preserve">„17. </w:t>
      </w:r>
      <w:r w:rsidRPr="00DA17FE">
        <w:rPr>
          <w:rFonts w:ascii="Times New Roman" w:eastAsia="Calibri" w:hAnsi="Times New Roman" w:cs="Times New Roman"/>
          <w:i/>
          <w:color w:val="auto"/>
          <w:sz w:val="24"/>
          <w:szCs w:val="24"/>
          <w:lang w:eastAsia="en-US"/>
        </w:rPr>
        <w:tab/>
        <w:t>azon beruházások esetében, ahol az elszámolható költség nagyobb, mint 100 millió eurónak megfelelő forintösszeg;</w:t>
      </w:r>
    </w:p>
    <w:p w:rsidR="00056C23" w:rsidRPr="00DA17FE" w:rsidRDefault="00056C23" w:rsidP="00261AC0">
      <w:pPr>
        <w:tabs>
          <w:tab w:val="left" w:pos="567"/>
        </w:tabs>
        <w:spacing w:after="0" w:line="240" w:lineRule="auto"/>
        <w:contextualSpacing/>
        <w:jc w:val="both"/>
        <w:rPr>
          <w:rFonts w:ascii="Times New Roman" w:hAnsi="Times New Roman"/>
          <w:i/>
          <w:sz w:val="24"/>
          <w:szCs w:val="24"/>
        </w:rPr>
      </w:pPr>
      <w:r w:rsidRPr="00DA17FE">
        <w:rPr>
          <w:rFonts w:ascii="Times New Roman" w:hAnsi="Times New Roman"/>
          <w:i/>
          <w:sz w:val="24"/>
          <w:szCs w:val="24"/>
        </w:rPr>
        <w:t xml:space="preserve">18. </w:t>
      </w:r>
      <w:r w:rsidRPr="00DA17FE">
        <w:rPr>
          <w:rFonts w:ascii="Times New Roman" w:hAnsi="Times New Roman"/>
          <w:i/>
          <w:sz w:val="24"/>
          <w:szCs w:val="24"/>
        </w:rPr>
        <w:tab/>
        <w:t>a 2010/787/EU tanácsi határozat hatálya alá tartozó versenyképtelen szénbányák bezárásához;</w:t>
      </w:r>
    </w:p>
    <w:p w:rsidR="00056C23" w:rsidRPr="00DA17FE" w:rsidRDefault="00056C23" w:rsidP="00261AC0">
      <w:pPr>
        <w:tabs>
          <w:tab w:val="left" w:pos="567"/>
        </w:tabs>
        <w:spacing w:after="0" w:line="240" w:lineRule="auto"/>
        <w:contextualSpacing/>
        <w:jc w:val="both"/>
        <w:rPr>
          <w:rFonts w:ascii="Times New Roman" w:hAnsi="Times New Roman"/>
          <w:i/>
          <w:sz w:val="24"/>
          <w:szCs w:val="24"/>
        </w:rPr>
      </w:pPr>
      <w:r w:rsidRPr="00DA17FE">
        <w:rPr>
          <w:rFonts w:ascii="Times New Roman" w:hAnsi="Times New Roman"/>
          <w:i/>
          <w:sz w:val="24"/>
          <w:szCs w:val="24"/>
        </w:rPr>
        <w:t xml:space="preserve">19. </w:t>
      </w:r>
      <w:r w:rsidRPr="00DA17FE">
        <w:rPr>
          <w:rFonts w:ascii="Times New Roman" w:hAnsi="Times New Roman"/>
          <w:i/>
          <w:sz w:val="24"/>
          <w:szCs w:val="24"/>
        </w:rPr>
        <w:tab/>
        <w:t>azon vállalkozás részére, amely az Európai Bizottság európai uniós versenyjogi értelemben vett állami támogatás visszafizetésére kötelező határozatának nem tett eleget;</w:t>
      </w:r>
    </w:p>
    <w:p w:rsidR="00056C23" w:rsidRPr="00DA17FE" w:rsidRDefault="00056C23" w:rsidP="00173314">
      <w:pPr>
        <w:tabs>
          <w:tab w:val="left" w:pos="567"/>
        </w:tabs>
        <w:spacing w:after="0" w:line="240" w:lineRule="auto"/>
        <w:contextualSpacing/>
        <w:rPr>
          <w:rFonts w:ascii="Times New Roman" w:hAnsi="Times New Roman"/>
          <w:i/>
          <w:sz w:val="24"/>
          <w:szCs w:val="24"/>
        </w:rPr>
      </w:pPr>
      <w:r w:rsidRPr="00DA17FE">
        <w:rPr>
          <w:rFonts w:ascii="Times New Roman" w:hAnsi="Times New Roman"/>
          <w:i/>
          <w:sz w:val="24"/>
          <w:szCs w:val="24"/>
        </w:rPr>
        <w:t xml:space="preserve">20. </w:t>
      </w:r>
      <w:r w:rsidRPr="00DA17FE">
        <w:rPr>
          <w:rFonts w:ascii="Times New Roman" w:hAnsi="Times New Roman"/>
          <w:i/>
          <w:sz w:val="24"/>
          <w:szCs w:val="24"/>
        </w:rPr>
        <w:tab/>
        <w:t>amennyiben az az európai uniós jog megsértését eredményezi.”</w:t>
      </w:r>
    </w:p>
    <w:p w:rsidR="00DA17FE" w:rsidRPr="00DA17FE" w:rsidRDefault="00DA17FE" w:rsidP="00056C23">
      <w:pPr>
        <w:tabs>
          <w:tab w:val="left" w:pos="426"/>
        </w:tabs>
        <w:spacing w:after="0" w:line="240" w:lineRule="auto"/>
        <w:contextualSpacing/>
        <w:rPr>
          <w:rFonts w:ascii="Times New Roman" w:hAnsi="Times New Roman"/>
          <w:i/>
          <w:sz w:val="24"/>
          <w:szCs w:val="24"/>
        </w:rPr>
      </w:pPr>
    </w:p>
    <w:p w:rsidR="00173314" w:rsidRPr="00DA17FE" w:rsidRDefault="00173314" w:rsidP="00173314">
      <w:pPr>
        <w:spacing w:after="0" w:line="240" w:lineRule="auto"/>
        <w:jc w:val="both"/>
        <w:rPr>
          <w:rFonts w:ascii="Times New Roman" w:hAnsi="Times New Roman"/>
          <w:b/>
          <w:sz w:val="24"/>
          <w:szCs w:val="24"/>
        </w:rPr>
      </w:pPr>
      <w:r w:rsidRPr="00DA17FE">
        <w:rPr>
          <w:rFonts w:ascii="Times New Roman" w:hAnsi="Times New Roman"/>
          <w:b/>
          <w:sz w:val="24"/>
          <w:szCs w:val="24"/>
        </w:rPr>
        <w:t>(2) A Rendelet 4. §</w:t>
      </w:r>
      <w:proofErr w:type="spellStart"/>
      <w:r w:rsidRPr="00DA17FE">
        <w:rPr>
          <w:rFonts w:ascii="Times New Roman" w:hAnsi="Times New Roman"/>
          <w:b/>
          <w:sz w:val="24"/>
          <w:szCs w:val="24"/>
        </w:rPr>
        <w:t>-</w:t>
      </w:r>
      <w:proofErr w:type="gramStart"/>
      <w:r w:rsidRPr="00DA17FE">
        <w:rPr>
          <w:rFonts w:ascii="Times New Roman" w:hAnsi="Times New Roman"/>
          <w:b/>
          <w:sz w:val="24"/>
          <w:szCs w:val="24"/>
        </w:rPr>
        <w:t>a</w:t>
      </w:r>
      <w:proofErr w:type="spellEnd"/>
      <w:proofErr w:type="gramEnd"/>
      <w:r w:rsidRPr="00DA17FE">
        <w:rPr>
          <w:rFonts w:ascii="Times New Roman" w:hAnsi="Times New Roman"/>
          <w:b/>
          <w:sz w:val="24"/>
          <w:szCs w:val="24"/>
        </w:rPr>
        <w:t xml:space="preserve"> az alábbi (4) bekezdéssel egészül ki:</w:t>
      </w:r>
    </w:p>
    <w:p w:rsidR="00DA17FE" w:rsidRPr="00DA17FE" w:rsidRDefault="00DA17FE" w:rsidP="00056C23">
      <w:pPr>
        <w:tabs>
          <w:tab w:val="left" w:pos="426"/>
        </w:tabs>
        <w:spacing w:after="0" w:line="240" w:lineRule="auto"/>
        <w:contextualSpacing/>
        <w:rPr>
          <w:rFonts w:ascii="Times New Roman" w:hAnsi="Times New Roman"/>
          <w:i/>
          <w:sz w:val="24"/>
          <w:szCs w:val="24"/>
        </w:rPr>
      </w:pPr>
    </w:p>
    <w:p w:rsidR="003018A6" w:rsidRPr="00DA17FE" w:rsidRDefault="003018A6" w:rsidP="003018A6">
      <w:pPr>
        <w:tabs>
          <w:tab w:val="left" w:pos="993"/>
        </w:tabs>
        <w:spacing w:line="240" w:lineRule="auto"/>
        <w:contextualSpacing/>
        <w:jc w:val="both"/>
        <w:rPr>
          <w:rFonts w:ascii="Times New Roman" w:hAnsi="Times New Roman"/>
          <w:i/>
          <w:sz w:val="24"/>
          <w:szCs w:val="24"/>
        </w:rPr>
      </w:pPr>
      <w:r w:rsidRPr="00DA17FE">
        <w:rPr>
          <w:rFonts w:ascii="Times New Roman" w:hAnsi="Times New Roman"/>
          <w:i/>
          <w:sz w:val="24"/>
          <w:szCs w:val="24"/>
        </w:rPr>
        <w:t>„(4) Az 1408/2013/EU bizottsági rendelet szerinti mezőgazdasági csekély összegű támogatásként nem nyújtható</w:t>
      </w:r>
    </w:p>
    <w:p w:rsidR="003018A6" w:rsidRPr="00DA17FE" w:rsidRDefault="003018A6" w:rsidP="003018A6">
      <w:pPr>
        <w:tabs>
          <w:tab w:val="left" w:pos="993"/>
        </w:tabs>
        <w:spacing w:line="240" w:lineRule="auto"/>
        <w:ind w:left="709"/>
        <w:contextualSpacing/>
        <w:jc w:val="both"/>
        <w:rPr>
          <w:rFonts w:ascii="Times New Roman" w:hAnsi="Times New Roman"/>
          <w:i/>
          <w:sz w:val="24"/>
          <w:szCs w:val="24"/>
        </w:rPr>
      </w:pPr>
      <w:proofErr w:type="gramStart"/>
      <w:r w:rsidRPr="00DA17FE">
        <w:rPr>
          <w:rFonts w:ascii="Times New Roman" w:hAnsi="Times New Roman"/>
          <w:i/>
          <w:sz w:val="24"/>
          <w:szCs w:val="24"/>
        </w:rPr>
        <w:t>a</w:t>
      </w:r>
      <w:proofErr w:type="gramEnd"/>
      <w:r w:rsidRPr="00DA17FE">
        <w:rPr>
          <w:rFonts w:ascii="Times New Roman" w:hAnsi="Times New Roman"/>
          <w:i/>
          <w:sz w:val="24"/>
          <w:szCs w:val="24"/>
        </w:rPr>
        <w:t>)</w:t>
      </w:r>
      <w:r w:rsidRPr="00DA17FE">
        <w:rPr>
          <w:rFonts w:ascii="Times New Roman" w:hAnsi="Times New Roman"/>
          <w:i/>
          <w:sz w:val="24"/>
          <w:szCs w:val="24"/>
        </w:rPr>
        <w:tab/>
        <w:t>olyan támogatás, amelynek összege a piacon forgalmazott termékek ára vagy mennyisége alapján kerül rögzítésre;</w:t>
      </w:r>
    </w:p>
    <w:p w:rsidR="003018A6" w:rsidRPr="00DA17FE" w:rsidRDefault="003018A6" w:rsidP="003018A6">
      <w:pPr>
        <w:tabs>
          <w:tab w:val="left" w:pos="993"/>
        </w:tabs>
        <w:spacing w:line="240" w:lineRule="auto"/>
        <w:ind w:left="709"/>
        <w:contextualSpacing/>
        <w:jc w:val="both"/>
        <w:rPr>
          <w:rFonts w:ascii="Times New Roman" w:hAnsi="Times New Roman"/>
          <w:i/>
          <w:sz w:val="24"/>
          <w:szCs w:val="24"/>
        </w:rPr>
      </w:pPr>
      <w:r w:rsidRPr="00DA17FE">
        <w:rPr>
          <w:rFonts w:ascii="Times New Roman" w:hAnsi="Times New Roman"/>
          <w:i/>
          <w:sz w:val="24"/>
          <w:szCs w:val="24"/>
        </w:rPr>
        <w:t>b)</w:t>
      </w:r>
      <w:r w:rsidRPr="00DA17FE">
        <w:rPr>
          <w:rFonts w:ascii="Times New Roman" w:hAnsi="Times New Roman"/>
          <w:i/>
          <w:sz w:val="24"/>
          <w:szCs w:val="24"/>
        </w:rPr>
        <w:tab/>
        <w:t>a harmadik országokba vagy tagállamokba irányuló exporttal kapcsolatos tevékenységekhez nyújtott támogatás, nevezetesen az exportált mennyiségekhez, az értékesítési hálózat kialakításához és működtetéséhez vagy az exporttevékenységgel összefüggésben felmerülő egyéb folyó kiadásokhoz közvetlenül kapcsolódó támogatás;</w:t>
      </w:r>
    </w:p>
    <w:p w:rsidR="003018A6" w:rsidRPr="00DA17FE" w:rsidRDefault="003018A6" w:rsidP="003018A6">
      <w:pPr>
        <w:tabs>
          <w:tab w:val="left" w:pos="993"/>
        </w:tabs>
        <w:spacing w:line="240" w:lineRule="auto"/>
        <w:ind w:left="709"/>
        <w:contextualSpacing/>
        <w:jc w:val="both"/>
        <w:rPr>
          <w:rFonts w:ascii="Times New Roman" w:hAnsi="Times New Roman"/>
          <w:i/>
          <w:sz w:val="24"/>
          <w:szCs w:val="24"/>
        </w:rPr>
      </w:pPr>
      <w:r w:rsidRPr="00DA17FE">
        <w:rPr>
          <w:rFonts w:ascii="Times New Roman" w:hAnsi="Times New Roman"/>
          <w:i/>
          <w:sz w:val="24"/>
          <w:szCs w:val="24"/>
        </w:rPr>
        <w:t>c)</w:t>
      </w:r>
      <w:r w:rsidRPr="00DA17FE">
        <w:rPr>
          <w:rFonts w:ascii="Times New Roman" w:hAnsi="Times New Roman"/>
          <w:i/>
          <w:sz w:val="24"/>
          <w:szCs w:val="24"/>
        </w:rPr>
        <w:tab/>
        <w:t>az importáruval szemben belföldi áru használatához kötött támogatás;</w:t>
      </w:r>
    </w:p>
    <w:p w:rsidR="003018A6" w:rsidRPr="006E594A" w:rsidRDefault="003018A6" w:rsidP="003018A6">
      <w:pPr>
        <w:tabs>
          <w:tab w:val="left" w:pos="993"/>
        </w:tabs>
        <w:spacing w:line="240" w:lineRule="auto"/>
        <w:ind w:left="709"/>
        <w:contextualSpacing/>
        <w:jc w:val="both"/>
        <w:rPr>
          <w:rFonts w:ascii="Times New Roman" w:hAnsi="Times New Roman"/>
          <w:i/>
          <w:sz w:val="24"/>
          <w:szCs w:val="24"/>
          <w:lang w:eastAsia="hu-HU"/>
        </w:rPr>
      </w:pPr>
      <w:r w:rsidRPr="00DA17FE">
        <w:rPr>
          <w:rFonts w:ascii="Times New Roman" w:hAnsi="Times New Roman"/>
          <w:i/>
          <w:sz w:val="24"/>
          <w:szCs w:val="24"/>
        </w:rPr>
        <w:t>d) amennyiben az az európai uniós jog megsértését eredményezi.”</w:t>
      </w:r>
    </w:p>
    <w:p w:rsidR="00DA17FE" w:rsidRPr="00DA17FE" w:rsidRDefault="00DA17FE" w:rsidP="00056C23">
      <w:pPr>
        <w:tabs>
          <w:tab w:val="left" w:pos="426"/>
        </w:tabs>
        <w:spacing w:after="0" w:line="240" w:lineRule="auto"/>
        <w:contextualSpacing/>
        <w:rPr>
          <w:rFonts w:ascii="Times New Roman" w:hAnsi="Times New Roman"/>
          <w:i/>
          <w:sz w:val="24"/>
          <w:szCs w:val="24"/>
        </w:rPr>
      </w:pPr>
    </w:p>
    <w:p w:rsidR="00056C23" w:rsidRPr="00DA17FE" w:rsidRDefault="00056C23" w:rsidP="00056C23">
      <w:pPr>
        <w:tabs>
          <w:tab w:val="left" w:pos="426"/>
        </w:tabs>
        <w:spacing w:after="0" w:line="240" w:lineRule="auto"/>
        <w:contextualSpacing/>
        <w:rPr>
          <w:rFonts w:ascii="Times New Roman" w:hAnsi="Times New Roman"/>
          <w:b/>
          <w:sz w:val="24"/>
          <w:szCs w:val="24"/>
        </w:rPr>
      </w:pPr>
      <w:r w:rsidRPr="00DA17FE">
        <w:rPr>
          <w:rFonts w:ascii="Times New Roman" w:hAnsi="Times New Roman"/>
          <w:b/>
          <w:sz w:val="24"/>
          <w:szCs w:val="24"/>
        </w:rPr>
        <w:t>(</w:t>
      </w:r>
      <w:r w:rsidR="00DA17FE" w:rsidRPr="00DA17FE">
        <w:rPr>
          <w:rFonts w:ascii="Times New Roman" w:hAnsi="Times New Roman"/>
          <w:b/>
          <w:sz w:val="24"/>
          <w:szCs w:val="24"/>
        </w:rPr>
        <w:t>3</w:t>
      </w:r>
      <w:r w:rsidRPr="00DA17FE">
        <w:rPr>
          <w:rFonts w:ascii="Times New Roman" w:hAnsi="Times New Roman"/>
          <w:b/>
          <w:sz w:val="24"/>
          <w:szCs w:val="24"/>
        </w:rPr>
        <w:t>) A Rendelet 5. § (3) bekezdése az alábbi d) ponttal egészül ki</w:t>
      </w:r>
    </w:p>
    <w:p w:rsidR="00DA17FE" w:rsidRDefault="00DA17FE" w:rsidP="00056C23">
      <w:pPr>
        <w:tabs>
          <w:tab w:val="left" w:pos="426"/>
        </w:tabs>
        <w:spacing w:after="0" w:line="240" w:lineRule="auto"/>
        <w:contextualSpacing/>
        <w:rPr>
          <w:rFonts w:ascii="Times New Roman" w:hAnsi="Times New Roman"/>
          <w:sz w:val="24"/>
          <w:szCs w:val="24"/>
        </w:rPr>
      </w:pPr>
    </w:p>
    <w:p w:rsidR="00255D9B" w:rsidRDefault="00255D9B" w:rsidP="00056C23">
      <w:pPr>
        <w:tabs>
          <w:tab w:val="left" w:pos="426"/>
        </w:tabs>
        <w:spacing w:after="0" w:line="240" w:lineRule="auto"/>
        <w:contextualSpacing/>
        <w:rPr>
          <w:rFonts w:ascii="Times New Roman" w:hAnsi="Times New Roman"/>
          <w:sz w:val="24"/>
          <w:szCs w:val="24"/>
        </w:rPr>
      </w:pPr>
    </w:p>
    <w:p w:rsidR="00255D9B" w:rsidRDefault="00255D9B" w:rsidP="00056C23">
      <w:pPr>
        <w:tabs>
          <w:tab w:val="left" w:pos="426"/>
        </w:tabs>
        <w:spacing w:after="0" w:line="240" w:lineRule="auto"/>
        <w:contextualSpacing/>
        <w:rPr>
          <w:rFonts w:ascii="Times New Roman" w:hAnsi="Times New Roman"/>
          <w:sz w:val="24"/>
          <w:szCs w:val="24"/>
        </w:rPr>
      </w:pPr>
    </w:p>
    <w:p w:rsidR="00255D9B" w:rsidRPr="00DA17FE" w:rsidRDefault="00255D9B" w:rsidP="00056C23">
      <w:pPr>
        <w:tabs>
          <w:tab w:val="left" w:pos="426"/>
        </w:tabs>
        <w:spacing w:after="0" w:line="240" w:lineRule="auto"/>
        <w:contextualSpacing/>
        <w:rPr>
          <w:rFonts w:ascii="Times New Roman" w:hAnsi="Times New Roman"/>
          <w:sz w:val="24"/>
          <w:szCs w:val="24"/>
        </w:rPr>
      </w:pPr>
    </w:p>
    <w:p w:rsidR="00056C23" w:rsidRPr="00DA17FE" w:rsidRDefault="00056C23" w:rsidP="00056C23">
      <w:pPr>
        <w:tabs>
          <w:tab w:val="left" w:pos="426"/>
        </w:tabs>
        <w:spacing w:after="0" w:line="240" w:lineRule="auto"/>
        <w:contextualSpacing/>
        <w:rPr>
          <w:rFonts w:ascii="Times New Roman" w:hAnsi="Times New Roman"/>
          <w:i/>
          <w:sz w:val="24"/>
          <w:szCs w:val="24"/>
        </w:rPr>
      </w:pPr>
      <w:r w:rsidRPr="00DA17FE">
        <w:rPr>
          <w:rFonts w:ascii="Times New Roman" w:hAnsi="Times New Roman"/>
          <w:i/>
          <w:sz w:val="24"/>
          <w:szCs w:val="24"/>
        </w:rPr>
        <w:lastRenderedPageBreak/>
        <w:t>[(3) E rendelet alapján]</w:t>
      </w:r>
    </w:p>
    <w:p w:rsidR="000746E8" w:rsidRPr="00DA17FE" w:rsidRDefault="000746E8" w:rsidP="00056C23">
      <w:pPr>
        <w:tabs>
          <w:tab w:val="left" w:pos="426"/>
        </w:tabs>
        <w:spacing w:after="0" w:line="240" w:lineRule="auto"/>
        <w:contextualSpacing/>
        <w:rPr>
          <w:rFonts w:ascii="Times New Roman" w:hAnsi="Times New Roman"/>
          <w:i/>
          <w:sz w:val="24"/>
          <w:szCs w:val="24"/>
        </w:rPr>
      </w:pPr>
    </w:p>
    <w:p w:rsidR="006729CF" w:rsidRPr="00DA17FE" w:rsidRDefault="000746E8" w:rsidP="00056C23">
      <w:pPr>
        <w:tabs>
          <w:tab w:val="left" w:pos="426"/>
        </w:tabs>
        <w:spacing w:after="0" w:line="240" w:lineRule="auto"/>
        <w:contextualSpacing/>
        <w:rPr>
          <w:rFonts w:ascii="Times New Roman" w:hAnsi="Times New Roman"/>
          <w:i/>
          <w:sz w:val="24"/>
          <w:szCs w:val="24"/>
        </w:rPr>
      </w:pPr>
      <w:r w:rsidRPr="00DA17FE">
        <w:rPr>
          <w:rFonts w:ascii="Times New Roman" w:hAnsi="Times New Roman"/>
          <w:i/>
          <w:sz w:val="24"/>
          <w:szCs w:val="24"/>
        </w:rPr>
        <w:t>„d) az 1408/2013/EU bizottsági rendelete 3. cikke szerinti mezőgazdasági csekély összegű támo</w:t>
      </w:r>
      <w:r w:rsidR="006729CF" w:rsidRPr="00DA17FE">
        <w:rPr>
          <w:rFonts w:ascii="Times New Roman" w:hAnsi="Times New Roman"/>
          <w:i/>
          <w:sz w:val="24"/>
          <w:szCs w:val="24"/>
        </w:rPr>
        <w:t>gatás”</w:t>
      </w:r>
    </w:p>
    <w:p w:rsidR="006729CF" w:rsidRPr="00DA17FE" w:rsidRDefault="006729CF" w:rsidP="00056C23">
      <w:pPr>
        <w:tabs>
          <w:tab w:val="left" w:pos="426"/>
        </w:tabs>
        <w:spacing w:after="0" w:line="240" w:lineRule="auto"/>
        <w:contextualSpacing/>
        <w:rPr>
          <w:rFonts w:ascii="Times New Roman" w:hAnsi="Times New Roman"/>
          <w:i/>
          <w:sz w:val="24"/>
          <w:szCs w:val="24"/>
        </w:rPr>
      </w:pPr>
    </w:p>
    <w:p w:rsidR="000746E8" w:rsidRPr="00DA17FE" w:rsidRDefault="006729CF" w:rsidP="00056C23">
      <w:pPr>
        <w:tabs>
          <w:tab w:val="left" w:pos="426"/>
        </w:tabs>
        <w:spacing w:after="0" w:line="240" w:lineRule="auto"/>
        <w:contextualSpacing/>
        <w:rPr>
          <w:rFonts w:ascii="Times New Roman" w:hAnsi="Times New Roman"/>
          <w:i/>
          <w:sz w:val="24"/>
          <w:szCs w:val="24"/>
        </w:rPr>
      </w:pPr>
      <w:r w:rsidRPr="00DA17FE">
        <w:rPr>
          <w:rFonts w:ascii="Times New Roman" w:hAnsi="Times New Roman"/>
          <w:i/>
          <w:sz w:val="24"/>
          <w:szCs w:val="24"/>
        </w:rPr>
        <w:t>(nyújtható.)</w:t>
      </w:r>
    </w:p>
    <w:p w:rsidR="000746E8" w:rsidRPr="00DA17FE" w:rsidRDefault="000746E8" w:rsidP="00056C23">
      <w:pPr>
        <w:tabs>
          <w:tab w:val="left" w:pos="426"/>
        </w:tabs>
        <w:spacing w:after="0" w:line="240" w:lineRule="auto"/>
        <w:contextualSpacing/>
        <w:rPr>
          <w:rFonts w:ascii="Times New Roman" w:hAnsi="Times New Roman"/>
          <w:i/>
          <w:sz w:val="24"/>
          <w:szCs w:val="24"/>
        </w:rPr>
      </w:pPr>
    </w:p>
    <w:p w:rsidR="000746E8" w:rsidRPr="00DA17FE" w:rsidRDefault="00DA17FE" w:rsidP="000746E8">
      <w:pPr>
        <w:tabs>
          <w:tab w:val="left" w:pos="426"/>
        </w:tabs>
        <w:spacing w:after="0" w:line="240" w:lineRule="auto"/>
        <w:contextualSpacing/>
        <w:rPr>
          <w:rFonts w:ascii="Times New Roman" w:hAnsi="Times New Roman"/>
          <w:b/>
          <w:sz w:val="24"/>
          <w:szCs w:val="24"/>
        </w:rPr>
      </w:pPr>
      <w:r w:rsidRPr="00DA17FE">
        <w:rPr>
          <w:rFonts w:ascii="Times New Roman" w:hAnsi="Times New Roman"/>
          <w:b/>
          <w:sz w:val="24"/>
          <w:szCs w:val="24"/>
        </w:rPr>
        <w:t>(4</w:t>
      </w:r>
      <w:r w:rsidR="000746E8" w:rsidRPr="00DA17FE">
        <w:rPr>
          <w:rFonts w:ascii="Times New Roman" w:hAnsi="Times New Roman"/>
          <w:b/>
          <w:sz w:val="24"/>
          <w:szCs w:val="24"/>
        </w:rPr>
        <w:t>) A Rendelet 6. §</w:t>
      </w:r>
      <w:proofErr w:type="spellStart"/>
      <w:r w:rsidR="000746E8" w:rsidRPr="00DA17FE">
        <w:rPr>
          <w:rFonts w:ascii="Times New Roman" w:hAnsi="Times New Roman"/>
          <w:b/>
          <w:sz w:val="24"/>
          <w:szCs w:val="24"/>
        </w:rPr>
        <w:t>-</w:t>
      </w:r>
      <w:proofErr w:type="gramStart"/>
      <w:r w:rsidR="000746E8" w:rsidRPr="00DA17FE">
        <w:rPr>
          <w:rFonts w:ascii="Times New Roman" w:hAnsi="Times New Roman"/>
          <w:b/>
          <w:sz w:val="24"/>
          <w:szCs w:val="24"/>
        </w:rPr>
        <w:t>a</w:t>
      </w:r>
      <w:proofErr w:type="spellEnd"/>
      <w:proofErr w:type="gramEnd"/>
      <w:r w:rsidR="000746E8" w:rsidRPr="00DA17FE">
        <w:rPr>
          <w:rFonts w:ascii="Times New Roman" w:hAnsi="Times New Roman"/>
          <w:b/>
          <w:sz w:val="24"/>
          <w:szCs w:val="24"/>
        </w:rPr>
        <w:t xml:space="preserve"> az alábbi (7) bekezdéssel egészül ki:</w:t>
      </w:r>
    </w:p>
    <w:p w:rsidR="00756BEE" w:rsidRPr="00DA17FE" w:rsidRDefault="00756BEE" w:rsidP="000746E8">
      <w:pPr>
        <w:tabs>
          <w:tab w:val="left" w:pos="426"/>
        </w:tabs>
        <w:spacing w:after="0" w:line="240" w:lineRule="auto"/>
        <w:contextualSpacing/>
        <w:rPr>
          <w:rFonts w:ascii="Times New Roman" w:hAnsi="Times New Roman"/>
          <w:sz w:val="24"/>
          <w:szCs w:val="24"/>
        </w:rPr>
      </w:pPr>
    </w:p>
    <w:p w:rsidR="000746E8" w:rsidRPr="00DA17FE" w:rsidRDefault="000746E8" w:rsidP="000746E8">
      <w:pPr>
        <w:tabs>
          <w:tab w:val="left" w:pos="426"/>
        </w:tabs>
        <w:spacing w:after="0" w:line="240" w:lineRule="auto"/>
        <w:contextualSpacing/>
        <w:rPr>
          <w:rFonts w:ascii="Times New Roman" w:hAnsi="Times New Roman"/>
          <w:i/>
          <w:sz w:val="24"/>
          <w:szCs w:val="24"/>
        </w:rPr>
      </w:pPr>
      <w:r w:rsidRPr="00DA17FE">
        <w:rPr>
          <w:rFonts w:ascii="Times New Roman" w:hAnsi="Times New Roman"/>
          <w:i/>
          <w:sz w:val="24"/>
          <w:szCs w:val="24"/>
        </w:rPr>
        <w:t>„(7) A mezőgazdasági termékek elsődleges termelésével foglalkozó vállalkozások ökológiai termelés esetén igényelhetik az 5. § (3) bekezdés d) pontja szerinti támogatást.”</w:t>
      </w:r>
    </w:p>
    <w:p w:rsidR="00292D12" w:rsidRPr="00DA17FE" w:rsidRDefault="00292D12" w:rsidP="00056C23">
      <w:pPr>
        <w:tabs>
          <w:tab w:val="left" w:pos="426"/>
        </w:tabs>
        <w:spacing w:after="0" w:line="240" w:lineRule="auto"/>
        <w:contextualSpacing/>
        <w:rPr>
          <w:rFonts w:ascii="Times New Roman" w:hAnsi="Times New Roman"/>
          <w:i/>
          <w:sz w:val="24"/>
          <w:szCs w:val="24"/>
        </w:rPr>
      </w:pPr>
    </w:p>
    <w:p w:rsidR="00292D12" w:rsidRPr="00DA17FE" w:rsidRDefault="00292D12" w:rsidP="00292D12">
      <w:pPr>
        <w:spacing w:after="0" w:line="240" w:lineRule="auto"/>
        <w:ind w:right="150"/>
        <w:jc w:val="both"/>
        <w:rPr>
          <w:rFonts w:ascii="Times New Roman" w:eastAsia="Times New Roman" w:hAnsi="Times New Roman"/>
          <w:b/>
          <w:bCs/>
          <w:sz w:val="24"/>
          <w:szCs w:val="24"/>
          <w:lang w:eastAsia="hu-HU"/>
        </w:rPr>
      </w:pPr>
      <w:r w:rsidRPr="00DA17FE">
        <w:rPr>
          <w:rFonts w:ascii="Times New Roman" w:hAnsi="Times New Roman"/>
          <w:b/>
          <w:sz w:val="24"/>
          <w:szCs w:val="24"/>
        </w:rPr>
        <w:t xml:space="preserve">(5) </w:t>
      </w:r>
      <w:r w:rsidRPr="00DA17FE">
        <w:rPr>
          <w:rFonts w:ascii="Times New Roman" w:eastAsia="Times New Roman" w:hAnsi="Times New Roman"/>
          <w:b/>
          <w:bCs/>
          <w:sz w:val="24"/>
          <w:szCs w:val="24"/>
          <w:lang w:eastAsia="hu-HU"/>
        </w:rPr>
        <w:t>A</w:t>
      </w:r>
      <w:r w:rsidRPr="00DA17FE">
        <w:rPr>
          <w:rFonts w:ascii="Times New Roman" w:eastAsia="Times New Roman" w:hAnsi="Times New Roman"/>
          <w:b/>
          <w:sz w:val="24"/>
          <w:szCs w:val="24"/>
          <w:lang w:eastAsia="hu-HU"/>
        </w:rPr>
        <w:t xml:space="preserve"> Rendelet</w:t>
      </w:r>
      <w:r w:rsidRPr="00DA17FE">
        <w:rPr>
          <w:rFonts w:ascii="Times New Roman" w:eastAsia="Times New Roman" w:hAnsi="Times New Roman"/>
          <w:b/>
          <w:bCs/>
          <w:kern w:val="2"/>
          <w:sz w:val="24"/>
          <w:szCs w:val="24"/>
          <w:lang w:eastAsia="ar-SA"/>
        </w:rPr>
        <w:t xml:space="preserve"> </w:t>
      </w:r>
      <w:r w:rsidRPr="00DA17FE">
        <w:rPr>
          <w:rFonts w:ascii="Times New Roman" w:eastAsia="Times New Roman" w:hAnsi="Times New Roman"/>
          <w:b/>
          <w:bCs/>
          <w:sz w:val="24"/>
          <w:szCs w:val="24"/>
          <w:lang w:eastAsia="hu-HU"/>
        </w:rPr>
        <w:t xml:space="preserve">7. § (8) bekezdése </w:t>
      </w:r>
      <w:r>
        <w:rPr>
          <w:rFonts w:ascii="Times New Roman" w:eastAsia="Times New Roman" w:hAnsi="Times New Roman"/>
          <w:b/>
          <w:bCs/>
          <w:sz w:val="24"/>
          <w:szCs w:val="24"/>
          <w:lang w:eastAsia="hu-HU"/>
        </w:rPr>
        <w:t>az alábbi mondattal egészül ki</w:t>
      </w:r>
      <w:r w:rsidRPr="00DA17FE">
        <w:rPr>
          <w:rFonts w:ascii="Times New Roman" w:eastAsia="Times New Roman" w:hAnsi="Times New Roman"/>
          <w:b/>
          <w:bCs/>
          <w:sz w:val="24"/>
          <w:szCs w:val="24"/>
          <w:lang w:eastAsia="hu-HU"/>
        </w:rPr>
        <w:t>:</w:t>
      </w:r>
    </w:p>
    <w:p w:rsidR="00292D12" w:rsidRPr="00DA17FE" w:rsidRDefault="00292D12" w:rsidP="00292D12">
      <w:pPr>
        <w:spacing w:after="0" w:line="240" w:lineRule="auto"/>
        <w:ind w:right="150"/>
        <w:jc w:val="both"/>
        <w:rPr>
          <w:rFonts w:ascii="Times New Roman" w:hAnsi="Times New Roman"/>
          <w:b/>
          <w:i/>
          <w:sz w:val="24"/>
          <w:szCs w:val="24"/>
        </w:rPr>
      </w:pPr>
    </w:p>
    <w:p w:rsidR="00292D12" w:rsidRPr="00DA17FE" w:rsidRDefault="00292D12" w:rsidP="00292D12">
      <w:pPr>
        <w:spacing w:after="0" w:line="240" w:lineRule="auto"/>
        <w:contextualSpacing/>
        <w:jc w:val="both"/>
        <w:rPr>
          <w:rFonts w:ascii="Times New Roman" w:hAnsi="Times New Roman"/>
          <w:i/>
          <w:sz w:val="24"/>
          <w:szCs w:val="24"/>
          <w:lang w:eastAsia="hu-HU"/>
        </w:rPr>
      </w:pPr>
      <w:r>
        <w:rPr>
          <w:rFonts w:ascii="Times New Roman" w:hAnsi="Times New Roman"/>
          <w:i/>
          <w:sz w:val="24"/>
          <w:szCs w:val="24"/>
          <w:lang w:eastAsia="hu-HU"/>
        </w:rPr>
        <w:t>[</w:t>
      </w:r>
      <w:r w:rsidRPr="00DA17FE">
        <w:rPr>
          <w:rFonts w:ascii="Times New Roman" w:hAnsi="Times New Roman"/>
          <w:i/>
          <w:sz w:val="24"/>
          <w:szCs w:val="24"/>
          <w:lang w:eastAsia="hu-HU"/>
        </w:rPr>
        <w:t>(8) A támogatást nyújtó köteles írásban tájékoztatni a Támogatottat arról, hogy csekély összegű támogatásban részesül. A tájékoztatásnak kifejezetten hivatkoznia kell az Európai Unió működéséről szóló szerződés 107. és 108. cikkének a csekély összegű támogatásokra való alkalmazásáról szóló, 2013. december 18-ai 1407/2013/EU bizottsági rendeletre (HL L 352, 2013.12.24</w:t>
      </w:r>
      <w:proofErr w:type="gramStart"/>
      <w:r w:rsidRPr="00DA17FE">
        <w:rPr>
          <w:rFonts w:ascii="Times New Roman" w:hAnsi="Times New Roman"/>
          <w:i/>
          <w:sz w:val="24"/>
          <w:szCs w:val="24"/>
          <w:lang w:eastAsia="hu-HU"/>
        </w:rPr>
        <w:t>.,</w:t>
      </w:r>
      <w:proofErr w:type="gramEnd"/>
      <w:r w:rsidRPr="00DA17FE">
        <w:rPr>
          <w:rFonts w:ascii="Times New Roman" w:hAnsi="Times New Roman"/>
          <w:i/>
          <w:sz w:val="24"/>
          <w:szCs w:val="24"/>
          <w:lang w:eastAsia="hu-HU"/>
        </w:rPr>
        <w:t xml:space="preserve"> 1. o), annak pontos címére, az Európai Unió Hivatalos Lapjában való kihirdetésére és a támogatás pontos összegére bruttó támogatástartalomban kifejezve.</w:t>
      </w:r>
      <w:r>
        <w:rPr>
          <w:rFonts w:ascii="Times New Roman" w:hAnsi="Times New Roman"/>
          <w:i/>
          <w:sz w:val="24"/>
          <w:szCs w:val="24"/>
          <w:lang w:eastAsia="hu-HU"/>
        </w:rPr>
        <w:t>]</w:t>
      </w:r>
      <w:r w:rsidRPr="00DA17FE">
        <w:rPr>
          <w:rFonts w:ascii="Times New Roman" w:hAnsi="Times New Roman"/>
          <w:i/>
          <w:sz w:val="24"/>
          <w:szCs w:val="24"/>
          <w:lang w:eastAsia="hu-HU"/>
        </w:rPr>
        <w:t xml:space="preserve"> </w:t>
      </w:r>
      <w:r w:rsidR="00753283">
        <w:rPr>
          <w:rFonts w:ascii="Times New Roman" w:hAnsi="Times New Roman"/>
          <w:i/>
          <w:sz w:val="24"/>
          <w:szCs w:val="24"/>
          <w:lang w:eastAsia="hu-HU"/>
        </w:rPr>
        <w:t>„</w:t>
      </w:r>
      <w:r w:rsidRPr="00DA17FE">
        <w:rPr>
          <w:rFonts w:ascii="Times New Roman" w:hAnsi="Times New Roman"/>
          <w:i/>
          <w:sz w:val="24"/>
          <w:szCs w:val="24"/>
          <w:lang w:eastAsia="hu-HU"/>
        </w:rPr>
        <w:t xml:space="preserve">A nyilatkozatmintát a </w:t>
      </w:r>
      <w:r w:rsidRPr="00DA17FE">
        <w:rPr>
          <w:rFonts w:ascii="Times New Roman" w:hAnsi="Times New Roman"/>
          <w:b/>
          <w:i/>
          <w:sz w:val="24"/>
          <w:szCs w:val="24"/>
          <w:lang w:eastAsia="hu-HU"/>
        </w:rPr>
        <w:t>6. melléklet</w:t>
      </w:r>
      <w:r w:rsidRPr="00DA17FE">
        <w:rPr>
          <w:rFonts w:ascii="Times New Roman" w:hAnsi="Times New Roman"/>
          <w:i/>
          <w:sz w:val="24"/>
          <w:szCs w:val="24"/>
          <w:lang w:eastAsia="hu-HU"/>
        </w:rPr>
        <w:t xml:space="preserve"> tartalmazza.”</w:t>
      </w:r>
    </w:p>
    <w:p w:rsidR="00292D12" w:rsidRPr="00DA17FE" w:rsidRDefault="00292D12" w:rsidP="00056C23">
      <w:pPr>
        <w:tabs>
          <w:tab w:val="left" w:pos="426"/>
        </w:tabs>
        <w:spacing w:after="0" w:line="240" w:lineRule="auto"/>
        <w:contextualSpacing/>
        <w:rPr>
          <w:rFonts w:ascii="Times New Roman" w:hAnsi="Times New Roman"/>
          <w:i/>
          <w:sz w:val="24"/>
          <w:szCs w:val="24"/>
        </w:rPr>
      </w:pPr>
    </w:p>
    <w:p w:rsidR="00A95207" w:rsidRPr="00DA17FE" w:rsidRDefault="00DA17FE" w:rsidP="00056C23">
      <w:pPr>
        <w:tabs>
          <w:tab w:val="left" w:pos="426"/>
        </w:tabs>
        <w:spacing w:after="0" w:line="240" w:lineRule="auto"/>
        <w:contextualSpacing/>
        <w:rPr>
          <w:rFonts w:ascii="Times New Roman" w:hAnsi="Times New Roman"/>
          <w:b/>
          <w:sz w:val="24"/>
          <w:szCs w:val="24"/>
        </w:rPr>
      </w:pPr>
      <w:r w:rsidRPr="00DA17FE">
        <w:rPr>
          <w:rFonts w:ascii="Times New Roman" w:hAnsi="Times New Roman"/>
          <w:b/>
          <w:sz w:val="24"/>
          <w:szCs w:val="24"/>
        </w:rPr>
        <w:t>(</w:t>
      </w:r>
      <w:r w:rsidR="00292D12">
        <w:rPr>
          <w:rFonts w:ascii="Times New Roman" w:hAnsi="Times New Roman"/>
          <w:b/>
          <w:sz w:val="24"/>
          <w:szCs w:val="24"/>
        </w:rPr>
        <w:t>6</w:t>
      </w:r>
      <w:r w:rsidR="00A95207" w:rsidRPr="00DA17FE">
        <w:rPr>
          <w:rFonts w:ascii="Times New Roman" w:hAnsi="Times New Roman"/>
          <w:b/>
          <w:sz w:val="24"/>
          <w:szCs w:val="24"/>
        </w:rPr>
        <w:t>) A Rendelet az alábbi 7/</w:t>
      </w:r>
      <w:proofErr w:type="gramStart"/>
      <w:r w:rsidR="00A95207" w:rsidRPr="00DA17FE">
        <w:rPr>
          <w:rFonts w:ascii="Times New Roman" w:hAnsi="Times New Roman"/>
          <w:b/>
          <w:sz w:val="24"/>
          <w:szCs w:val="24"/>
        </w:rPr>
        <w:t>A</w:t>
      </w:r>
      <w:proofErr w:type="gramEnd"/>
      <w:r w:rsidR="00A95207" w:rsidRPr="00DA17FE">
        <w:rPr>
          <w:rFonts w:ascii="Times New Roman" w:hAnsi="Times New Roman"/>
          <w:b/>
          <w:sz w:val="24"/>
          <w:szCs w:val="24"/>
        </w:rPr>
        <w:t>. §</w:t>
      </w:r>
      <w:proofErr w:type="spellStart"/>
      <w:r w:rsidR="00A95207" w:rsidRPr="00DA17FE">
        <w:rPr>
          <w:rFonts w:ascii="Times New Roman" w:hAnsi="Times New Roman"/>
          <w:b/>
          <w:sz w:val="24"/>
          <w:szCs w:val="24"/>
        </w:rPr>
        <w:t>-sal</w:t>
      </w:r>
      <w:proofErr w:type="spellEnd"/>
      <w:r w:rsidR="00A95207" w:rsidRPr="00DA17FE">
        <w:rPr>
          <w:rFonts w:ascii="Times New Roman" w:hAnsi="Times New Roman"/>
          <w:b/>
          <w:sz w:val="24"/>
          <w:szCs w:val="24"/>
        </w:rPr>
        <w:t xml:space="preserve"> és az azt megelőző alcímmel egészül ki:</w:t>
      </w:r>
    </w:p>
    <w:p w:rsidR="00A95207" w:rsidRPr="00DA17FE" w:rsidRDefault="00A95207" w:rsidP="003E4B59">
      <w:pPr>
        <w:tabs>
          <w:tab w:val="left" w:pos="2304"/>
        </w:tabs>
        <w:spacing w:after="0" w:line="240" w:lineRule="auto"/>
        <w:contextualSpacing/>
        <w:rPr>
          <w:rFonts w:ascii="Times New Roman" w:hAnsi="Times New Roman"/>
          <w:b/>
          <w:sz w:val="24"/>
          <w:szCs w:val="24"/>
        </w:rPr>
      </w:pPr>
    </w:p>
    <w:p w:rsidR="00DA17FE" w:rsidRPr="00DA17FE" w:rsidRDefault="00DA17FE" w:rsidP="003E4B59">
      <w:pPr>
        <w:tabs>
          <w:tab w:val="left" w:pos="2304"/>
        </w:tabs>
        <w:spacing w:after="0" w:line="240" w:lineRule="auto"/>
        <w:contextualSpacing/>
        <w:rPr>
          <w:rFonts w:ascii="Times New Roman" w:hAnsi="Times New Roman"/>
          <w:b/>
          <w:sz w:val="24"/>
          <w:szCs w:val="24"/>
        </w:rPr>
      </w:pPr>
    </w:p>
    <w:p w:rsidR="00A95207" w:rsidRPr="00DA17FE" w:rsidRDefault="00A95207" w:rsidP="00A95207">
      <w:pPr>
        <w:keepNext/>
        <w:keepLines/>
        <w:spacing w:after="253" w:line="240" w:lineRule="auto"/>
        <w:ind w:left="426" w:hanging="426"/>
        <w:contextualSpacing/>
        <w:jc w:val="center"/>
        <w:outlineLvl w:val="0"/>
        <w:rPr>
          <w:rFonts w:ascii="Times New Roman" w:hAnsi="Times New Roman"/>
          <w:bCs/>
          <w:i/>
          <w:sz w:val="24"/>
          <w:szCs w:val="24"/>
        </w:rPr>
      </w:pPr>
      <w:r w:rsidRPr="00DA17FE">
        <w:rPr>
          <w:rFonts w:ascii="Times New Roman" w:hAnsi="Times New Roman"/>
          <w:bCs/>
          <w:i/>
          <w:sz w:val="24"/>
          <w:szCs w:val="24"/>
        </w:rPr>
        <w:t>„7/A. Az 1408/2013/EU bizottsági rendelet szerinti mezőgazdasági csekély összegű támogatásra vonatkozó rendelkezések</w:t>
      </w:r>
    </w:p>
    <w:p w:rsidR="00A95207" w:rsidRPr="00DA17FE" w:rsidRDefault="00A95207" w:rsidP="00A95207">
      <w:pPr>
        <w:keepNext/>
        <w:keepLines/>
        <w:spacing w:after="253" w:line="240" w:lineRule="auto"/>
        <w:ind w:left="426" w:hanging="426"/>
        <w:contextualSpacing/>
        <w:jc w:val="center"/>
        <w:outlineLvl w:val="0"/>
        <w:rPr>
          <w:rFonts w:ascii="Times New Roman" w:hAnsi="Times New Roman"/>
          <w:bCs/>
          <w:i/>
          <w:sz w:val="24"/>
          <w:szCs w:val="24"/>
        </w:rPr>
      </w:pPr>
    </w:p>
    <w:p w:rsidR="00A95207" w:rsidRPr="00DA17FE" w:rsidRDefault="00A95207" w:rsidP="00A95207">
      <w:pPr>
        <w:keepNext/>
        <w:keepLines/>
        <w:spacing w:after="253" w:line="240" w:lineRule="auto"/>
        <w:ind w:left="426" w:hanging="426"/>
        <w:contextualSpacing/>
        <w:jc w:val="center"/>
        <w:outlineLvl w:val="0"/>
        <w:rPr>
          <w:rFonts w:ascii="Times New Roman" w:hAnsi="Times New Roman"/>
          <w:bCs/>
          <w:i/>
          <w:sz w:val="24"/>
          <w:szCs w:val="24"/>
        </w:rPr>
      </w:pPr>
      <w:r w:rsidRPr="00DA17FE">
        <w:rPr>
          <w:rFonts w:ascii="Times New Roman" w:hAnsi="Times New Roman"/>
          <w:bCs/>
          <w:i/>
          <w:sz w:val="24"/>
          <w:szCs w:val="24"/>
        </w:rPr>
        <w:t>7/A. §</w:t>
      </w:r>
    </w:p>
    <w:p w:rsidR="00A95207" w:rsidRPr="00DA17FE" w:rsidRDefault="00A95207" w:rsidP="00A95207">
      <w:pPr>
        <w:keepNext/>
        <w:keepLines/>
        <w:spacing w:after="253" w:line="240" w:lineRule="auto"/>
        <w:ind w:left="426" w:hanging="426"/>
        <w:contextualSpacing/>
        <w:jc w:val="center"/>
        <w:outlineLvl w:val="0"/>
        <w:rPr>
          <w:rFonts w:ascii="Times New Roman" w:hAnsi="Times New Roman"/>
          <w:b/>
          <w:bCs/>
          <w:i/>
          <w:sz w:val="24"/>
          <w:szCs w:val="24"/>
        </w:rPr>
      </w:pPr>
    </w:p>
    <w:p w:rsidR="00A95207" w:rsidRPr="00DA17FE" w:rsidRDefault="00A95207" w:rsidP="00A95207">
      <w:pPr>
        <w:spacing w:after="0" w:line="240" w:lineRule="auto"/>
        <w:jc w:val="both"/>
        <w:rPr>
          <w:rFonts w:ascii="Times New Roman" w:hAnsi="Times New Roman"/>
          <w:i/>
          <w:sz w:val="24"/>
          <w:szCs w:val="24"/>
        </w:rPr>
      </w:pPr>
      <w:r w:rsidRPr="00DA17FE">
        <w:rPr>
          <w:rFonts w:ascii="Times New Roman" w:hAnsi="Times New Roman"/>
          <w:i/>
          <w:sz w:val="24"/>
          <w:szCs w:val="24"/>
        </w:rPr>
        <w:t xml:space="preserve">(1) </w:t>
      </w:r>
      <w:proofErr w:type="gramStart"/>
      <w:r w:rsidRPr="00DA17FE">
        <w:rPr>
          <w:rFonts w:ascii="Times New Roman" w:hAnsi="Times New Roman"/>
          <w:i/>
          <w:sz w:val="24"/>
          <w:szCs w:val="24"/>
        </w:rPr>
        <w:t>Az egy és ugyanazon vállalkozásnak minősülő vállalkozások részére a folyó pénzügyi évben, valamint az azt megelőző két pénzügyi év során az 1408/2013/EU bizottsági rendelet hatálya alá tartozó, Magyarországon odaítélt mezőgazdasági csekély összegű támogatás (ezen alcím vonatkozásában a továbbiakban: támogatás) bruttó támogatástartalma nem haladhatja meg a 15 000 eurónak megfelelő forintösszeget, figyelembe véve az 1408/2013/EU bizottsági rendelet 3. cikk (3), (8) és (9) bekezdését és 5. cikkét.</w:t>
      </w:r>
      <w:proofErr w:type="gramEnd"/>
    </w:p>
    <w:p w:rsidR="00A95207" w:rsidRPr="00DA17FE" w:rsidRDefault="00A95207" w:rsidP="00A95207">
      <w:pPr>
        <w:spacing w:after="0" w:line="240" w:lineRule="auto"/>
        <w:jc w:val="both"/>
        <w:rPr>
          <w:rFonts w:ascii="Times New Roman" w:hAnsi="Times New Roman"/>
          <w:i/>
          <w:sz w:val="24"/>
          <w:szCs w:val="24"/>
        </w:rPr>
      </w:pPr>
    </w:p>
    <w:p w:rsidR="00A95207" w:rsidRPr="00DA17FE" w:rsidRDefault="00A95207" w:rsidP="00A95207">
      <w:pPr>
        <w:spacing w:after="0" w:line="240" w:lineRule="auto"/>
        <w:jc w:val="both"/>
        <w:rPr>
          <w:rFonts w:ascii="Times New Roman" w:hAnsi="Times New Roman"/>
          <w:i/>
          <w:sz w:val="24"/>
          <w:szCs w:val="24"/>
        </w:rPr>
      </w:pPr>
      <w:r w:rsidRPr="00DA17FE">
        <w:rPr>
          <w:rFonts w:ascii="Times New Roman" w:hAnsi="Times New Roman"/>
          <w:i/>
          <w:sz w:val="24"/>
          <w:szCs w:val="24"/>
        </w:rPr>
        <w:t>(2) Az 1408/2013/EU bizottsági rendelet 1. cikk (2) és (3) bekezdésében foglaltak kivételével nem lehet kedvezményezett az a vállalkozás, amely az igényelt támogatást a 4. § (4) bekezdésében meghatározott kivételek szerint használná fel.</w:t>
      </w:r>
    </w:p>
    <w:p w:rsidR="00A95207" w:rsidRPr="00DA17FE" w:rsidRDefault="00A95207" w:rsidP="00A95207">
      <w:pPr>
        <w:spacing w:after="0" w:line="240" w:lineRule="auto"/>
        <w:jc w:val="both"/>
        <w:rPr>
          <w:rFonts w:ascii="Times New Roman" w:hAnsi="Times New Roman"/>
          <w:i/>
          <w:sz w:val="24"/>
          <w:szCs w:val="24"/>
        </w:rPr>
      </w:pPr>
    </w:p>
    <w:p w:rsidR="00A95207" w:rsidRPr="00DA17FE" w:rsidRDefault="00A95207" w:rsidP="00A95207">
      <w:pPr>
        <w:spacing w:after="0" w:line="240" w:lineRule="auto"/>
        <w:jc w:val="both"/>
        <w:rPr>
          <w:rFonts w:ascii="Times New Roman" w:hAnsi="Times New Roman"/>
          <w:i/>
          <w:sz w:val="24"/>
          <w:szCs w:val="24"/>
        </w:rPr>
      </w:pPr>
      <w:r w:rsidRPr="00DA17FE">
        <w:rPr>
          <w:rFonts w:ascii="Times New Roman" w:hAnsi="Times New Roman"/>
          <w:i/>
          <w:sz w:val="24"/>
          <w:szCs w:val="24"/>
        </w:rPr>
        <w:t xml:space="preserve">(3) </w:t>
      </w:r>
      <w:proofErr w:type="gramStart"/>
      <w:r w:rsidRPr="00DA17FE">
        <w:rPr>
          <w:rFonts w:ascii="Times New Roman" w:hAnsi="Times New Roman"/>
          <w:i/>
          <w:sz w:val="24"/>
          <w:szCs w:val="24"/>
        </w:rPr>
        <w:t>A mezőgazdasági termékek elsődleges termelésével foglalkozó ágazatban, valamint az 1407/2013/EU bizottsági rendelet hatálya alá tartozó egy vagy több ágazatban egyaránt tevékenységet folytató vállalkozások esetében a mezőgazdasági termelőágazatra</w:t>
      </w:r>
      <w:r w:rsidRPr="00DA17FE">
        <w:rPr>
          <w:rFonts w:ascii="Times New Roman" w:eastAsia="Times New Roman" w:hAnsi="Times New Roman"/>
          <w:bCs/>
          <w:i/>
          <w:iCs/>
          <w:sz w:val="24"/>
          <w:szCs w:val="24"/>
          <w:lang w:eastAsia="hu-HU"/>
        </w:rPr>
        <w:t xml:space="preserve"> tekintettel </w:t>
      </w:r>
      <w:r w:rsidRPr="00DA17FE">
        <w:rPr>
          <w:rFonts w:ascii="Times New Roman" w:hAnsi="Times New Roman"/>
          <w:bCs/>
          <w:i/>
          <w:iCs/>
          <w:sz w:val="24"/>
          <w:szCs w:val="24"/>
        </w:rPr>
        <w:t>az 1408/2013/EU bizottsági rendelet alapján nyújtott</w:t>
      </w:r>
      <w:r w:rsidRPr="00DA17FE">
        <w:rPr>
          <w:i/>
          <w:sz w:val="24"/>
          <w:szCs w:val="24"/>
        </w:rPr>
        <w:t xml:space="preserve"> </w:t>
      </w:r>
      <w:r w:rsidRPr="00DA17FE">
        <w:rPr>
          <w:rFonts w:ascii="Times New Roman" w:hAnsi="Times New Roman"/>
          <w:bCs/>
          <w:i/>
          <w:iCs/>
          <w:sz w:val="24"/>
          <w:szCs w:val="24"/>
        </w:rPr>
        <w:t xml:space="preserve">mezőgazdasági csekély összegű </w:t>
      </w:r>
      <w:r w:rsidRPr="00DA17FE">
        <w:rPr>
          <w:rFonts w:ascii="Times New Roman" w:hAnsi="Times New Roman"/>
          <w:i/>
          <w:sz w:val="24"/>
          <w:szCs w:val="24"/>
        </w:rPr>
        <w:t>támogatás az általános csekély összegű támogatással az 1407/2013/EU bizottsági rendelet 3. cikk (2) bekezdésében meghatározott felső határig halmozható, feltéve, hogy az elsődleges mezőgazdasági termelőtevékenységhez nem ítélhető meg az 1407/2013/EU bizottsági</w:t>
      </w:r>
      <w:proofErr w:type="gramEnd"/>
      <w:r w:rsidRPr="00DA17FE">
        <w:rPr>
          <w:rFonts w:ascii="Times New Roman" w:hAnsi="Times New Roman"/>
          <w:i/>
          <w:sz w:val="24"/>
          <w:szCs w:val="24"/>
        </w:rPr>
        <w:t xml:space="preserve"> </w:t>
      </w:r>
      <w:proofErr w:type="gramStart"/>
      <w:r w:rsidRPr="00DA17FE">
        <w:rPr>
          <w:rFonts w:ascii="Times New Roman" w:hAnsi="Times New Roman"/>
          <w:i/>
          <w:sz w:val="24"/>
          <w:szCs w:val="24"/>
        </w:rPr>
        <w:t>rendelet</w:t>
      </w:r>
      <w:proofErr w:type="gramEnd"/>
      <w:r w:rsidRPr="00DA17FE">
        <w:rPr>
          <w:rFonts w:ascii="Times New Roman" w:hAnsi="Times New Roman"/>
          <w:i/>
          <w:sz w:val="24"/>
          <w:szCs w:val="24"/>
        </w:rPr>
        <w:t xml:space="preserve"> alapján nyújtott csekély összegű támogatás.</w:t>
      </w:r>
    </w:p>
    <w:p w:rsidR="00A95207" w:rsidRPr="00DA17FE" w:rsidRDefault="00A95207" w:rsidP="00A95207">
      <w:pPr>
        <w:spacing w:after="0" w:line="240" w:lineRule="auto"/>
        <w:jc w:val="both"/>
        <w:rPr>
          <w:rFonts w:ascii="Times New Roman" w:hAnsi="Times New Roman"/>
          <w:i/>
          <w:sz w:val="24"/>
          <w:szCs w:val="24"/>
        </w:rPr>
      </w:pPr>
    </w:p>
    <w:p w:rsidR="00A95207" w:rsidRPr="00DA17FE" w:rsidRDefault="00A95207" w:rsidP="00A95207">
      <w:pPr>
        <w:spacing w:after="0" w:line="240" w:lineRule="auto"/>
        <w:jc w:val="both"/>
        <w:rPr>
          <w:rFonts w:ascii="Times New Roman" w:hAnsi="Times New Roman"/>
          <w:i/>
          <w:sz w:val="24"/>
          <w:szCs w:val="24"/>
        </w:rPr>
      </w:pPr>
      <w:r w:rsidRPr="00DA17FE">
        <w:rPr>
          <w:rFonts w:ascii="Times New Roman" w:hAnsi="Times New Roman"/>
          <w:i/>
          <w:sz w:val="24"/>
          <w:szCs w:val="24"/>
        </w:rPr>
        <w:t xml:space="preserve">(4) </w:t>
      </w:r>
      <w:r w:rsidRPr="00DA17FE">
        <w:rPr>
          <w:rFonts w:ascii="Times New Roman" w:hAnsi="Times New Roman"/>
          <w:bCs/>
          <w:i/>
          <w:iCs/>
          <w:sz w:val="24"/>
          <w:szCs w:val="24"/>
        </w:rPr>
        <w:t xml:space="preserve">A mezőgazdasági termékek elsődleges termelésével foglalkozó ágazatban, valamint a halászati és </w:t>
      </w:r>
      <w:proofErr w:type="spellStart"/>
      <w:r w:rsidRPr="00DA17FE">
        <w:rPr>
          <w:rFonts w:ascii="Times New Roman" w:hAnsi="Times New Roman"/>
          <w:bCs/>
          <w:i/>
          <w:iCs/>
          <w:sz w:val="24"/>
          <w:szCs w:val="24"/>
        </w:rPr>
        <w:t>akvakultúra</w:t>
      </w:r>
      <w:proofErr w:type="spellEnd"/>
      <w:r w:rsidRPr="00DA17FE">
        <w:rPr>
          <w:rFonts w:ascii="Times New Roman" w:hAnsi="Times New Roman"/>
          <w:bCs/>
          <w:i/>
          <w:iCs/>
          <w:sz w:val="24"/>
          <w:szCs w:val="24"/>
        </w:rPr>
        <w:t xml:space="preserve"> ágazatban egyaránt tevékenységet folytató vállalkozások esetében a </w:t>
      </w:r>
      <w:r w:rsidRPr="00DA17FE">
        <w:rPr>
          <w:rFonts w:ascii="Times New Roman" w:hAnsi="Times New Roman"/>
          <w:bCs/>
          <w:i/>
          <w:iCs/>
          <w:sz w:val="24"/>
          <w:szCs w:val="24"/>
        </w:rPr>
        <w:lastRenderedPageBreak/>
        <w:t>mezőgazdasági termelőágazatra tekintettel az 1408/2013/EU bizottsági rendelet alapján nyújtott</w:t>
      </w:r>
      <w:r w:rsidRPr="00DA17FE">
        <w:rPr>
          <w:rFonts w:ascii="Times New Roman" w:hAnsi="Times New Roman"/>
          <w:i/>
          <w:sz w:val="24"/>
          <w:szCs w:val="24"/>
        </w:rPr>
        <w:t xml:space="preserve"> támogatás a 717/2014/EU bizottsági rendeletben meghatározott felső határig halmozható, feltéve, hogy az elsődleges mezőgazdasági termelőtevékenységhez nem ítélhető meg a halászati és </w:t>
      </w:r>
      <w:proofErr w:type="spellStart"/>
      <w:r w:rsidRPr="00DA17FE">
        <w:rPr>
          <w:rFonts w:ascii="Times New Roman" w:hAnsi="Times New Roman"/>
          <w:i/>
          <w:sz w:val="24"/>
          <w:szCs w:val="24"/>
        </w:rPr>
        <w:t>akvakultúra</w:t>
      </w:r>
      <w:proofErr w:type="spellEnd"/>
      <w:r w:rsidRPr="00DA17FE">
        <w:rPr>
          <w:rFonts w:ascii="Times New Roman" w:hAnsi="Times New Roman"/>
          <w:i/>
          <w:sz w:val="24"/>
          <w:szCs w:val="24"/>
        </w:rPr>
        <w:t xml:space="preserve"> ágazatban nyújtott csekély összegű támogatás.</w:t>
      </w:r>
    </w:p>
    <w:p w:rsidR="00A95207" w:rsidRPr="00DA17FE" w:rsidRDefault="00A95207" w:rsidP="00A95207">
      <w:pPr>
        <w:spacing w:after="0" w:line="240" w:lineRule="auto"/>
        <w:jc w:val="both"/>
        <w:rPr>
          <w:rFonts w:ascii="Times New Roman" w:hAnsi="Times New Roman"/>
          <w:i/>
          <w:sz w:val="24"/>
          <w:szCs w:val="24"/>
        </w:rPr>
      </w:pPr>
    </w:p>
    <w:p w:rsidR="00A95207" w:rsidRPr="00DA17FE" w:rsidRDefault="00A95207" w:rsidP="00A95207">
      <w:pPr>
        <w:spacing w:after="0" w:line="240" w:lineRule="auto"/>
        <w:jc w:val="both"/>
        <w:rPr>
          <w:rFonts w:ascii="Times New Roman" w:hAnsi="Times New Roman"/>
          <w:i/>
          <w:sz w:val="24"/>
          <w:szCs w:val="24"/>
        </w:rPr>
      </w:pPr>
      <w:r w:rsidRPr="00DA17FE">
        <w:rPr>
          <w:rFonts w:ascii="Times New Roman" w:hAnsi="Times New Roman"/>
          <w:i/>
          <w:sz w:val="24"/>
          <w:szCs w:val="24"/>
        </w:rPr>
        <w:t>(5) 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rsidR="00A95207" w:rsidRPr="00DA17FE" w:rsidRDefault="00A95207" w:rsidP="00A95207">
      <w:pPr>
        <w:spacing w:after="0" w:line="240" w:lineRule="auto"/>
        <w:jc w:val="both"/>
        <w:rPr>
          <w:rFonts w:ascii="Times New Roman" w:hAnsi="Times New Roman"/>
          <w:i/>
          <w:sz w:val="24"/>
          <w:szCs w:val="24"/>
        </w:rPr>
      </w:pPr>
    </w:p>
    <w:p w:rsidR="00A95207" w:rsidRPr="00DA17FE" w:rsidRDefault="00A95207" w:rsidP="00A95207">
      <w:pPr>
        <w:spacing w:after="0" w:line="240" w:lineRule="auto"/>
        <w:jc w:val="both"/>
        <w:rPr>
          <w:rFonts w:ascii="Times New Roman" w:hAnsi="Times New Roman"/>
          <w:i/>
          <w:sz w:val="24"/>
          <w:szCs w:val="24"/>
        </w:rPr>
      </w:pPr>
      <w:r w:rsidRPr="00DA17FE">
        <w:rPr>
          <w:rFonts w:ascii="Times New Roman" w:hAnsi="Times New Roman"/>
          <w:i/>
          <w:sz w:val="24"/>
          <w:szCs w:val="24"/>
        </w:rPr>
        <w:t xml:space="preserve">(6) A támogatást nyújtó az </w:t>
      </w:r>
      <w:proofErr w:type="spellStart"/>
      <w:r w:rsidRPr="00DA17FE">
        <w:rPr>
          <w:rFonts w:ascii="Times New Roman" w:hAnsi="Times New Roman"/>
          <w:i/>
          <w:sz w:val="24"/>
          <w:szCs w:val="24"/>
        </w:rPr>
        <w:t>Atr</w:t>
      </w:r>
      <w:proofErr w:type="spellEnd"/>
      <w:r w:rsidRPr="00DA17FE">
        <w:rPr>
          <w:rFonts w:ascii="Times New Roman" w:hAnsi="Times New Roman"/>
          <w:i/>
          <w:sz w:val="24"/>
          <w:szCs w:val="24"/>
        </w:rPr>
        <w:t>. 11. § (9) bekezdése alapján az 1408/2013/EU bizottsági rendelet 5. cikk (1) bekezdésében meghatározott feltételek teljesülését a Magyar Államkincstár által vezetett mezőgazdasági célú csekély összegű (de minimis) támogatások nyilvántartási rendszere alapján ellenőrzi.</w:t>
      </w:r>
    </w:p>
    <w:p w:rsidR="00A95207" w:rsidRPr="00DA17FE" w:rsidRDefault="00A95207" w:rsidP="00A95207">
      <w:pPr>
        <w:spacing w:after="0" w:line="240" w:lineRule="auto"/>
        <w:jc w:val="both"/>
        <w:rPr>
          <w:rFonts w:ascii="Times New Roman" w:hAnsi="Times New Roman"/>
          <w:i/>
          <w:sz w:val="24"/>
          <w:szCs w:val="24"/>
        </w:rPr>
      </w:pPr>
    </w:p>
    <w:p w:rsidR="00A95207" w:rsidRPr="00DA17FE" w:rsidRDefault="00A95207" w:rsidP="00A95207">
      <w:pPr>
        <w:spacing w:after="0" w:line="240" w:lineRule="auto"/>
        <w:jc w:val="both"/>
        <w:rPr>
          <w:rFonts w:ascii="Times New Roman" w:hAnsi="Times New Roman"/>
          <w:i/>
          <w:sz w:val="24"/>
          <w:szCs w:val="24"/>
        </w:rPr>
      </w:pPr>
      <w:r w:rsidRPr="00DA17FE">
        <w:rPr>
          <w:rFonts w:ascii="Times New Roman" w:hAnsi="Times New Roman"/>
          <w:i/>
          <w:sz w:val="24"/>
          <w:szCs w:val="24"/>
        </w:rPr>
        <w:t xml:space="preserve">(7) A (6) bekezdés szerinti nyilvántartási rendszer működésének céljából a támogatást nyújtó a kedvezményezett részére megküldendő támogatási kategóriáról és támogatástartalomról szóló értesítés adatait elektronikus formában köteles az 1407/2013/EU bizottsági rendelet, és az 1408/2013/EU bizottsági rendelet hatálya alá tartozó </w:t>
      </w:r>
      <w:proofErr w:type="gramStart"/>
      <w:r w:rsidRPr="00DA17FE">
        <w:rPr>
          <w:rFonts w:ascii="Times New Roman" w:hAnsi="Times New Roman"/>
          <w:i/>
          <w:sz w:val="24"/>
          <w:szCs w:val="24"/>
        </w:rPr>
        <w:t>agrár</w:t>
      </w:r>
      <w:proofErr w:type="gramEnd"/>
      <w:r w:rsidRPr="00DA17FE">
        <w:rPr>
          <w:rFonts w:ascii="Times New Roman" w:hAnsi="Times New Roman"/>
          <w:i/>
          <w:sz w:val="24"/>
          <w:szCs w:val="24"/>
        </w:rPr>
        <w:t xml:space="preserve"> és vidékfejlesztési állami támogatás esetében a Magyar Államkincstár részére megküldeni.”</w:t>
      </w:r>
    </w:p>
    <w:p w:rsidR="00DA17FE" w:rsidRPr="00DA17FE" w:rsidRDefault="00DA17FE" w:rsidP="00056C23">
      <w:pPr>
        <w:tabs>
          <w:tab w:val="left" w:pos="426"/>
        </w:tabs>
        <w:spacing w:after="0" w:line="240" w:lineRule="auto"/>
        <w:contextualSpacing/>
        <w:rPr>
          <w:rFonts w:ascii="Times New Roman" w:hAnsi="Times New Roman"/>
          <w:b/>
          <w:sz w:val="24"/>
          <w:szCs w:val="24"/>
        </w:rPr>
      </w:pPr>
    </w:p>
    <w:p w:rsidR="003E4B59" w:rsidRPr="00DA17FE" w:rsidRDefault="00292D12" w:rsidP="003E4B59">
      <w:pPr>
        <w:tabs>
          <w:tab w:val="left" w:pos="426"/>
        </w:tabs>
        <w:spacing w:after="0" w:line="240" w:lineRule="auto"/>
        <w:contextualSpacing/>
        <w:jc w:val="both"/>
        <w:rPr>
          <w:rFonts w:ascii="Times New Roman" w:hAnsi="Times New Roman"/>
          <w:b/>
          <w:sz w:val="24"/>
          <w:szCs w:val="24"/>
        </w:rPr>
      </w:pPr>
      <w:r>
        <w:rPr>
          <w:rFonts w:ascii="Times New Roman" w:hAnsi="Times New Roman"/>
          <w:b/>
          <w:sz w:val="24"/>
          <w:szCs w:val="24"/>
        </w:rPr>
        <w:t>(7)</w:t>
      </w:r>
      <w:r w:rsidR="003E4B59" w:rsidRPr="00DA17FE">
        <w:rPr>
          <w:rFonts w:ascii="Times New Roman" w:hAnsi="Times New Roman"/>
          <w:b/>
          <w:sz w:val="24"/>
          <w:szCs w:val="24"/>
        </w:rPr>
        <w:t xml:space="preserve"> A Rendelet 9. § (2) bekezdése az alábbi c) ponttal egészül ki:</w:t>
      </w:r>
    </w:p>
    <w:p w:rsidR="00DA17FE" w:rsidRPr="00DA17FE" w:rsidRDefault="00DA17FE" w:rsidP="003E4B59">
      <w:pPr>
        <w:tabs>
          <w:tab w:val="left" w:pos="426"/>
        </w:tabs>
        <w:spacing w:after="0" w:line="240" w:lineRule="auto"/>
        <w:contextualSpacing/>
        <w:jc w:val="both"/>
        <w:rPr>
          <w:rFonts w:ascii="Times New Roman" w:hAnsi="Times New Roman"/>
          <w:sz w:val="24"/>
          <w:szCs w:val="24"/>
        </w:rPr>
      </w:pPr>
    </w:p>
    <w:p w:rsidR="003E4B59" w:rsidRPr="00DA17FE" w:rsidRDefault="003E4B59" w:rsidP="003E4B59">
      <w:pPr>
        <w:spacing w:after="0" w:line="240" w:lineRule="auto"/>
        <w:contextualSpacing/>
        <w:jc w:val="both"/>
        <w:rPr>
          <w:rFonts w:ascii="Times New Roman" w:eastAsia="TimesNewRoman" w:hAnsi="Times New Roman"/>
          <w:i/>
          <w:sz w:val="24"/>
          <w:szCs w:val="24"/>
        </w:rPr>
      </w:pPr>
      <w:r w:rsidRPr="00DA17FE">
        <w:rPr>
          <w:rFonts w:ascii="Times New Roman" w:hAnsi="Times New Roman"/>
          <w:i/>
          <w:sz w:val="24"/>
          <w:szCs w:val="24"/>
        </w:rPr>
        <w:t>[</w:t>
      </w:r>
      <w:r w:rsidRPr="00DA17FE">
        <w:rPr>
          <w:rFonts w:ascii="Times New Roman" w:hAnsi="Times New Roman"/>
          <w:i/>
          <w:sz w:val="24"/>
          <w:szCs w:val="24"/>
          <w:lang w:eastAsia="hu-HU"/>
        </w:rPr>
        <w:t xml:space="preserve">(2) </w:t>
      </w:r>
      <w:r w:rsidRPr="00DA17FE">
        <w:rPr>
          <w:rFonts w:ascii="Times New Roman" w:eastAsia="TimesNewRoman" w:hAnsi="Times New Roman"/>
          <w:i/>
          <w:sz w:val="24"/>
          <w:szCs w:val="24"/>
        </w:rPr>
        <w:t>Az elszámolható költségek a következők valamelyike vagy mindkettő:]</w:t>
      </w:r>
    </w:p>
    <w:p w:rsidR="003E4B59" w:rsidRPr="00DA17FE" w:rsidRDefault="003E4B59" w:rsidP="003E4B59">
      <w:pPr>
        <w:tabs>
          <w:tab w:val="left" w:pos="426"/>
        </w:tabs>
        <w:spacing w:after="0" w:line="240" w:lineRule="auto"/>
        <w:contextualSpacing/>
        <w:jc w:val="both"/>
        <w:rPr>
          <w:rFonts w:ascii="Times New Roman" w:hAnsi="Times New Roman"/>
          <w:b/>
          <w:i/>
          <w:sz w:val="24"/>
          <w:szCs w:val="24"/>
        </w:rPr>
      </w:pPr>
    </w:p>
    <w:p w:rsidR="003E4B59" w:rsidRPr="00DA17FE" w:rsidRDefault="003E4B59" w:rsidP="003E4B59">
      <w:pPr>
        <w:spacing w:after="0" w:line="240" w:lineRule="auto"/>
        <w:ind w:left="567"/>
        <w:contextualSpacing/>
        <w:jc w:val="both"/>
        <w:rPr>
          <w:rFonts w:ascii="Times New Roman" w:eastAsia="TimesNewRoman" w:hAnsi="Times New Roman"/>
          <w:i/>
          <w:sz w:val="24"/>
          <w:szCs w:val="24"/>
        </w:rPr>
      </w:pPr>
      <w:r w:rsidRPr="00DA17FE">
        <w:rPr>
          <w:rFonts w:ascii="Times New Roman" w:eastAsia="TimesNewRoman" w:hAnsi="Times New Roman"/>
          <w:i/>
          <w:sz w:val="24"/>
          <w:szCs w:val="24"/>
        </w:rPr>
        <w:t>„c) az a) és b) pontban szereplő költségtípusok kombinációja, ha az így kapott összeg nem haladja meg az a) és b) pont szerinti összeg közül a magasabb számolható el.”</w:t>
      </w:r>
    </w:p>
    <w:p w:rsidR="00DA17FE" w:rsidRPr="00DA17FE" w:rsidRDefault="00DA17FE" w:rsidP="003E4B59">
      <w:pPr>
        <w:spacing w:after="0" w:line="240" w:lineRule="auto"/>
        <w:contextualSpacing/>
        <w:jc w:val="both"/>
        <w:rPr>
          <w:rFonts w:ascii="Times New Roman" w:eastAsia="TimesNewRoman" w:hAnsi="Times New Roman"/>
          <w:i/>
          <w:sz w:val="24"/>
          <w:szCs w:val="24"/>
        </w:rPr>
      </w:pPr>
    </w:p>
    <w:p w:rsidR="003E4B59" w:rsidRPr="00DA17FE" w:rsidRDefault="00292D12" w:rsidP="003E4B59">
      <w:pPr>
        <w:spacing w:after="0" w:line="240" w:lineRule="auto"/>
        <w:contextualSpacing/>
        <w:jc w:val="both"/>
        <w:rPr>
          <w:rFonts w:ascii="Times New Roman" w:eastAsia="TimesNewRoman" w:hAnsi="Times New Roman"/>
          <w:b/>
          <w:sz w:val="24"/>
          <w:szCs w:val="24"/>
        </w:rPr>
      </w:pPr>
      <w:r>
        <w:rPr>
          <w:rFonts w:ascii="Times New Roman" w:eastAsia="TimesNewRoman" w:hAnsi="Times New Roman"/>
          <w:b/>
          <w:sz w:val="24"/>
          <w:szCs w:val="24"/>
        </w:rPr>
        <w:t>(8</w:t>
      </w:r>
      <w:r w:rsidR="003E4B59" w:rsidRPr="00DA17FE">
        <w:rPr>
          <w:rFonts w:ascii="Times New Roman" w:eastAsia="TimesNewRoman" w:hAnsi="Times New Roman"/>
          <w:b/>
          <w:sz w:val="24"/>
          <w:szCs w:val="24"/>
        </w:rPr>
        <w:t xml:space="preserve">) </w:t>
      </w:r>
      <w:r w:rsidR="003E4B59" w:rsidRPr="00DA17FE">
        <w:rPr>
          <w:rFonts w:ascii="Times New Roman" w:hAnsi="Times New Roman"/>
          <w:b/>
          <w:sz w:val="24"/>
          <w:szCs w:val="24"/>
        </w:rPr>
        <w:t>A Rendelet 19. § (1) bekezdése az alábbi c) ponttal egészül ki:</w:t>
      </w:r>
    </w:p>
    <w:p w:rsidR="00DA17FE" w:rsidRPr="00DA17FE" w:rsidRDefault="00DA17FE" w:rsidP="003E4B59">
      <w:pPr>
        <w:tabs>
          <w:tab w:val="left" w:pos="426"/>
        </w:tabs>
        <w:spacing w:after="0" w:line="240" w:lineRule="auto"/>
        <w:contextualSpacing/>
        <w:jc w:val="both"/>
        <w:rPr>
          <w:rFonts w:ascii="Times New Roman" w:hAnsi="Times New Roman"/>
          <w:b/>
          <w:sz w:val="24"/>
          <w:szCs w:val="24"/>
        </w:rPr>
      </w:pPr>
    </w:p>
    <w:p w:rsidR="003E4B59" w:rsidRPr="00DA17FE" w:rsidRDefault="003E4B59" w:rsidP="003E4B59">
      <w:pPr>
        <w:tabs>
          <w:tab w:val="left" w:pos="426"/>
        </w:tabs>
        <w:spacing w:after="0" w:line="240" w:lineRule="auto"/>
        <w:contextualSpacing/>
        <w:jc w:val="both"/>
        <w:rPr>
          <w:rFonts w:ascii="Times New Roman" w:hAnsi="Times New Roman"/>
          <w:i/>
          <w:sz w:val="24"/>
          <w:szCs w:val="24"/>
        </w:rPr>
      </w:pPr>
      <w:r w:rsidRPr="00DA17FE">
        <w:rPr>
          <w:rFonts w:ascii="Times New Roman" w:hAnsi="Times New Roman"/>
          <w:i/>
          <w:sz w:val="24"/>
          <w:szCs w:val="24"/>
        </w:rPr>
        <w:t>[(1) Ez a rendelet]</w:t>
      </w:r>
    </w:p>
    <w:p w:rsidR="003E4B59" w:rsidRPr="00DA17FE" w:rsidRDefault="003E4B59" w:rsidP="003E4B59">
      <w:pPr>
        <w:tabs>
          <w:tab w:val="left" w:pos="426"/>
        </w:tabs>
        <w:spacing w:after="0" w:line="240" w:lineRule="auto"/>
        <w:contextualSpacing/>
        <w:jc w:val="both"/>
        <w:rPr>
          <w:rFonts w:ascii="Times New Roman" w:hAnsi="Times New Roman"/>
          <w:b/>
          <w:i/>
          <w:sz w:val="24"/>
          <w:szCs w:val="24"/>
        </w:rPr>
      </w:pPr>
    </w:p>
    <w:p w:rsidR="003E4B59" w:rsidRPr="00DA17FE" w:rsidRDefault="003E4B59" w:rsidP="003E4B59">
      <w:pPr>
        <w:tabs>
          <w:tab w:val="left" w:pos="1080"/>
        </w:tabs>
        <w:spacing w:after="0" w:line="240" w:lineRule="auto"/>
        <w:ind w:left="720"/>
        <w:contextualSpacing/>
        <w:jc w:val="both"/>
        <w:rPr>
          <w:rFonts w:ascii="Times New Roman" w:hAnsi="Times New Roman"/>
          <w:i/>
          <w:sz w:val="24"/>
          <w:szCs w:val="24"/>
        </w:rPr>
      </w:pPr>
      <w:r w:rsidRPr="00DA17FE">
        <w:rPr>
          <w:rFonts w:ascii="Times New Roman" w:hAnsi="Times New Roman"/>
          <w:i/>
          <w:sz w:val="24"/>
          <w:szCs w:val="24"/>
        </w:rPr>
        <w:t>„c) a mezőgazdasági ágazatban nyújtott csekély összegű támogatásokra való alkalmazásról szóló 1408/2013/EU bizottsági rendelete hatálya alá tartozó támogatást tartalmaz.”</w:t>
      </w:r>
    </w:p>
    <w:p w:rsidR="003E4B59" w:rsidRPr="00DA17FE" w:rsidRDefault="003E4B59" w:rsidP="003E4B59">
      <w:pPr>
        <w:tabs>
          <w:tab w:val="left" w:pos="426"/>
        </w:tabs>
        <w:spacing w:after="0" w:line="240" w:lineRule="auto"/>
        <w:contextualSpacing/>
        <w:jc w:val="both"/>
        <w:rPr>
          <w:rFonts w:ascii="Times New Roman" w:hAnsi="Times New Roman"/>
          <w:b/>
          <w:sz w:val="24"/>
          <w:szCs w:val="24"/>
        </w:rPr>
      </w:pPr>
    </w:p>
    <w:p w:rsidR="003E4B59" w:rsidRPr="00DA17FE" w:rsidRDefault="00292D12" w:rsidP="003E4B59">
      <w:pPr>
        <w:tabs>
          <w:tab w:val="left" w:pos="426"/>
        </w:tabs>
        <w:spacing w:after="0" w:line="240" w:lineRule="auto"/>
        <w:contextualSpacing/>
        <w:jc w:val="both"/>
        <w:rPr>
          <w:rFonts w:ascii="Times New Roman" w:hAnsi="Times New Roman"/>
          <w:b/>
          <w:sz w:val="24"/>
          <w:szCs w:val="24"/>
        </w:rPr>
      </w:pPr>
      <w:r>
        <w:rPr>
          <w:rFonts w:ascii="Times New Roman" w:hAnsi="Times New Roman"/>
          <w:b/>
          <w:sz w:val="24"/>
          <w:szCs w:val="24"/>
        </w:rPr>
        <w:t>(9</w:t>
      </w:r>
      <w:r w:rsidR="003E4B59" w:rsidRPr="00DA17FE">
        <w:rPr>
          <w:rFonts w:ascii="Times New Roman" w:hAnsi="Times New Roman"/>
          <w:b/>
          <w:sz w:val="24"/>
          <w:szCs w:val="24"/>
        </w:rPr>
        <w:t>) A Rendelet 19. § (2) bekezdése az alábbi c) ponttal egészül ki:</w:t>
      </w:r>
    </w:p>
    <w:p w:rsidR="00DA17FE" w:rsidRPr="00DA17FE" w:rsidRDefault="00DA17FE" w:rsidP="003E4B59">
      <w:pPr>
        <w:tabs>
          <w:tab w:val="left" w:pos="426"/>
        </w:tabs>
        <w:spacing w:after="0" w:line="240" w:lineRule="auto"/>
        <w:contextualSpacing/>
        <w:jc w:val="both"/>
        <w:rPr>
          <w:rFonts w:ascii="Times New Roman" w:hAnsi="Times New Roman"/>
          <w:b/>
          <w:sz w:val="24"/>
          <w:szCs w:val="24"/>
        </w:rPr>
      </w:pPr>
    </w:p>
    <w:p w:rsidR="003E4B59" w:rsidRPr="00DA17FE" w:rsidRDefault="003E4B59" w:rsidP="003E4B59">
      <w:pPr>
        <w:tabs>
          <w:tab w:val="left" w:pos="142"/>
        </w:tabs>
        <w:contextualSpacing/>
        <w:jc w:val="both"/>
        <w:rPr>
          <w:rFonts w:ascii="Times New Roman" w:hAnsi="Times New Roman"/>
          <w:i/>
          <w:color w:val="000000"/>
          <w:sz w:val="24"/>
          <w:szCs w:val="24"/>
        </w:rPr>
      </w:pPr>
      <w:r w:rsidRPr="00DA17FE">
        <w:rPr>
          <w:rFonts w:ascii="Times New Roman" w:hAnsi="Times New Roman"/>
          <w:i/>
          <w:color w:val="000000"/>
          <w:sz w:val="24"/>
          <w:szCs w:val="24"/>
        </w:rPr>
        <w:t>[(2) E rendelet alapján]</w:t>
      </w:r>
    </w:p>
    <w:p w:rsidR="003E4B59" w:rsidRPr="00DA17FE" w:rsidRDefault="003E4B59" w:rsidP="003E4B59">
      <w:pPr>
        <w:spacing w:after="0" w:line="240" w:lineRule="auto"/>
        <w:ind w:left="720"/>
        <w:contextualSpacing/>
        <w:jc w:val="both"/>
        <w:rPr>
          <w:rFonts w:ascii="Times New Roman" w:hAnsi="Times New Roman"/>
          <w:sz w:val="24"/>
          <w:szCs w:val="24"/>
        </w:rPr>
      </w:pPr>
    </w:p>
    <w:p w:rsidR="00F15602" w:rsidRDefault="003E4B59" w:rsidP="003E4B59">
      <w:pPr>
        <w:spacing w:after="0" w:line="240" w:lineRule="auto"/>
        <w:ind w:left="720"/>
        <w:contextualSpacing/>
        <w:jc w:val="both"/>
        <w:rPr>
          <w:rFonts w:ascii="Times New Roman" w:hAnsi="Times New Roman"/>
          <w:i/>
          <w:sz w:val="24"/>
          <w:szCs w:val="24"/>
        </w:rPr>
      </w:pPr>
      <w:r w:rsidRPr="00DA17FE">
        <w:rPr>
          <w:rFonts w:ascii="Times New Roman" w:hAnsi="Times New Roman"/>
          <w:i/>
          <w:sz w:val="24"/>
          <w:szCs w:val="24"/>
        </w:rPr>
        <w:t xml:space="preserve">„c) mezőgazdasági csekély összegű támogatás </w:t>
      </w:r>
      <w:r w:rsidR="00F15602">
        <w:rPr>
          <w:rFonts w:ascii="Times New Roman" w:hAnsi="Times New Roman"/>
          <w:i/>
          <w:sz w:val="24"/>
          <w:szCs w:val="24"/>
        </w:rPr>
        <w:t>esetén 2021. június 30-ig lehet”</w:t>
      </w:r>
    </w:p>
    <w:p w:rsidR="00F15602" w:rsidRDefault="00F15602" w:rsidP="003E4B59">
      <w:pPr>
        <w:spacing w:after="0" w:line="240" w:lineRule="auto"/>
        <w:ind w:left="720"/>
        <w:contextualSpacing/>
        <w:jc w:val="both"/>
        <w:rPr>
          <w:rFonts w:ascii="Times New Roman" w:hAnsi="Times New Roman"/>
          <w:i/>
          <w:sz w:val="24"/>
          <w:szCs w:val="24"/>
        </w:rPr>
      </w:pPr>
    </w:p>
    <w:p w:rsidR="003E4B59" w:rsidRPr="00DA17FE" w:rsidRDefault="00F15602" w:rsidP="003E4B59">
      <w:pPr>
        <w:spacing w:after="0" w:line="240" w:lineRule="auto"/>
        <w:ind w:left="720"/>
        <w:contextualSpacing/>
        <w:jc w:val="both"/>
        <w:rPr>
          <w:rFonts w:ascii="Times New Roman" w:hAnsi="Times New Roman"/>
          <w:i/>
          <w:sz w:val="24"/>
          <w:szCs w:val="24"/>
        </w:rPr>
      </w:pPr>
      <w:r>
        <w:rPr>
          <w:rFonts w:ascii="Times New Roman" w:hAnsi="Times New Roman"/>
          <w:i/>
          <w:sz w:val="24"/>
          <w:szCs w:val="24"/>
        </w:rPr>
        <w:t>(támogatási döntést hozni.)</w:t>
      </w:r>
    </w:p>
    <w:p w:rsidR="00DA17FE" w:rsidRPr="00DA17FE" w:rsidRDefault="00DA17FE" w:rsidP="003E4B59">
      <w:pPr>
        <w:tabs>
          <w:tab w:val="left" w:pos="426"/>
        </w:tabs>
        <w:spacing w:after="0" w:line="240" w:lineRule="auto"/>
        <w:contextualSpacing/>
        <w:jc w:val="both"/>
        <w:rPr>
          <w:rFonts w:ascii="Times New Roman" w:hAnsi="Times New Roman"/>
          <w:b/>
          <w:sz w:val="24"/>
          <w:szCs w:val="24"/>
        </w:rPr>
      </w:pPr>
    </w:p>
    <w:p w:rsidR="003E4B59" w:rsidRPr="00DA17FE" w:rsidRDefault="003E4B59" w:rsidP="003E4B59">
      <w:pPr>
        <w:tabs>
          <w:tab w:val="left" w:pos="426"/>
        </w:tabs>
        <w:spacing w:after="0" w:line="240" w:lineRule="auto"/>
        <w:contextualSpacing/>
        <w:jc w:val="center"/>
        <w:rPr>
          <w:rFonts w:ascii="Times New Roman" w:hAnsi="Times New Roman"/>
          <w:b/>
          <w:sz w:val="24"/>
          <w:szCs w:val="24"/>
        </w:rPr>
      </w:pPr>
      <w:r w:rsidRPr="00DA17FE">
        <w:rPr>
          <w:rFonts w:ascii="Times New Roman" w:hAnsi="Times New Roman"/>
          <w:b/>
          <w:sz w:val="24"/>
          <w:szCs w:val="24"/>
        </w:rPr>
        <w:t>3. §</w:t>
      </w:r>
    </w:p>
    <w:p w:rsidR="003E4B59" w:rsidRPr="00DA17FE" w:rsidRDefault="003E4B59" w:rsidP="003E4B59">
      <w:pPr>
        <w:tabs>
          <w:tab w:val="left" w:pos="426"/>
        </w:tabs>
        <w:spacing w:after="0" w:line="240" w:lineRule="auto"/>
        <w:contextualSpacing/>
        <w:rPr>
          <w:rFonts w:ascii="Times New Roman" w:hAnsi="Times New Roman"/>
          <w:b/>
          <w:sz w:val="24"/>
          <w:szCs w:val="24"/>
        </w:rPr>
      </w:pPr>
    </w:p>
    <w:p w:rsidR="00DA17FE" w:rsidRPr="00DA17FE" w:rsidRDefault="00DA17FE" w:rsidP="00DA17FE">
      <w:pPr>
        <w:tabs>
          <w:tab w:val="left" w:pos="426"/>
        </w:tabs>
        <w:spacing w:after="0" w:line="240" w:lineRule="auto"/>
        <w:contextualSpacing/>
        <w:jc w:val="both"/>
        <w:rPr>
          <w:rFonts w:ascii="Times New Roman" w:hAnsi="Times New Roman"/>
          <w:b/>
          <w:sz w:val="24"/>
          <w:szCs w:val="24"/>
        </w:rPr>
      </w:pPr>
      <w:r w:rsidRPr="00DA17FE">
        <w:rPr>
          <w:rFonts w:ascii="Times New Roman" w:hAnsi="Times New Roman"/>
          <w:b/>
          <w:sz w:val="24"/>
          <w:szCs w:val="24"/>
        </w:rPr>
        <w:t xml:space="preserve">(1) A Rendelet 6. § (1) bekezdésében az </w:t>
      </w:r>
      <w:r w:rsidRPr="00DA17FE">
        <w:rPr>
          <w:rFonts w:ascii="Times New Roman" w:hAnsi="Times New Roman"/>
          <w:i/>
          <w:sz w:val="24"/>
          <w:szCs w:val="24"/>
        </w:rPr>
        <w:t>„5. § (3) bekezdés a)</w:t>
      </w:r>
      <w:proofErr w:type="spellStart"/>
      <w:r w:rsidRPr="00DA17FE">
        <w:rPr>
          <w:rFonts w:ascii="Times New Roman" w:hAnsi="Times New Roman"/>
          <w:i/>
          <w:sz w:val="24"/>
          <w:szCs w:val="24"/>
        </w:rPr>
        <w:t>-b</w:t>
      </w:r>
      <w:proofErr w:type="spellEnd"/>
      <w:r w:rsidRPr="00DA17FE">
        <w:rPr>
          <w:rFonts w:ascii="Times New Roman" w:hAnsi="Times New Roman"/>
          <w:i/>
          <w:sz w:val="24"/>
          <w:szCs w:val="24"/>
        </w:rPr>
        <w:t>) pontja”</w:t>
      </w:r>
      <w:r w:rsidRPr="00DA17FE">
        <w:rPr>
          <w:rFonts w:ascii="Times New Roman" w:hAnsi="Times New Roman"/>
          <w:b/>
          <w:sz w:val="24"/>
          <w:szCs w:val="24"/>
        </w:rPr>
        <w:t xml:space="preserve"> szövegrész helyébe az </w:t>
      </w:r>
      <w:r w:rsidRPr="00DA17FE">
        <w:rPr>
          <w:rFonts w:ascii="Times New Roman" w:hAnsi="Times New Roman"/>
          <w:i/>
          <w:sz w:val="24"/>
          <w:szCs w:val="24"/>
        </w:rPr>
        <w:t>„5. § (3) bekezdés a)</w:t>
      </w:r>
      <w:proofErr w:type="spellStart"/>
      <w:r w:rsidRPr="00DA17FE">
        <w:rPr>
          <w:rFonts w:ascii="Times New Roman" w:hAnsi="Times New Roman"/>
          <w:i/>
          <w:sz w:val="24"/>
          <w:szCs w:val="24"/>
        </w:rPr>
        <w:t>-b</w:t>
      </w:r>
      <w:proofErr w:type="spellEnd"/>
      <w:r w:rsidRPr="00DA17FE">
        <w:rPr>
          <w:rFonts w:ascii="Times New Roman" w:hAnsi="Times New Roman"/>
          <w:i/>
          <w:sz w:val="24"/>
          <w:szCs w:val="24"/>
        </w:rPr>
        <w:t>) és d) pontja”</w:t>
      </w:r>
      <w:r w:rsidR="006E594A">
        <w:rPr>
          <w:rFonts w:ascii="Times New Roman" w:hAnsi="Times New Roman"/>
          <w:b/>
          <w:sz w:val="24"/>
          <w:szCs w:val="24"/>
        </w:rPr>
        <w:t xml:space="preserve"> szövegrész lép.</w:t>
      </w:r>
    </w:p>
    <w:p w:rsidR="00DA17FE" w:rsidRPr="00DA17FE" w:rsidRDefault="00DA17FE" w:rsidP="00DA17FE">
      <w:pPr>
        <w:tabs>
          <w:tab w:val="left" w:pos="426"/>
        </w:tabs>
        <w:spacing w:after="0" w:line="240" w:lineRule="auto"/>
        <w:contextualSpacing/>
        <w:jc w:val="both"/>
        <w:rPr>
          <w:rFonts w:ascii="Times New Roman" w:hAnsi="Times New Roman"/>
          <w:i/>
          <w:sz w:val="24"/>
          <w:szCs w:val="24"/>
        </w:rPr>
      </w:pPr>
    </w:p>
    <w:p w:rsidR="00DA17FE" w:rsidRPr="00DA17FE" w:rsidRDefault="00DA17FE" w:rsidP="00DA17FE">
      <w:pPr>
        <w:tabs>
          <w:tab w:val="left" w:pos="426"/>
        </w:tabs>
        <w:spacing w:after="0" w:line="240" w:lineRule="auto"/>
        <w:contextualSpacing/>
        <w:jc w:val="both"/>
        <w:rPr>
          <w:rFonts w:ascii="Times New Roman" w:hAnsi="Times New Roman"/>
          <w:b/>
          <w:sz w:val="24"/>
          <w:szCs w:val="24"/>
        </w:rPr>
      </w:pPr>
      <w:r w:rsidRPr="00DA17FE">
        <w:rPr>
          <w:rFonts w:ascii="Times New Roman" w:hAnsi="Times New Roman"/>
          <w:b/>
          <w:sz w:val="24"/>
          <w:szCs w:val="24"/>
        </w:rPr>
        <w:t xml:space="preserve">(2) A Rendelet 6. § (2) bekezdésében az </w:t>
      </w:r>
      <w:r w:rsidRPr="00DA17FE">
        <w:rPr>
          <w:rFonts w:ascii="Times New Roman" w:hAnsi="Times New Roman"/>
          <w:i/>
          <w:sz w:val="24"/>
          <w:szCs w:val="24"/>
        </w:rPr>
        <w:t>„5. § (3) bekezdés a)</w:t>
      </w:r>
      <w:proofErr w:type="spellStart"/>
      <w:r w:rsidRPr="00DA17FE">
        <w:rPr>
          <w:rFonts w:ascii="Times New Roman" w:hAnsi="Times New Roman"/>
          <w:i/>
          <w:sz w:val="24"/>
          <w:szCs w:val="24"/>
        </w:rPr>
        <w:t>-c</w:t>
      </w:r>
      <w:proofErr w:type="spellEnd"/>
      <w:r w:rsidRPr="00DA17FE">
        <w:rPr>
          <w:rFonts w:ascii="Times New Roman" w:hAnsi="Times New Roman"/>
          <w:i/>
          <w:sz w:val="24"/>
          <w:szCs w:val="24"/>
        </w:rPr>
        <w:t>) pontja”</w:t>
      </w:r>
      <w:r w:rsidRPr="00DA17FE">
        <w:rPr>
          <w:rFonts w:ascii="Times New Roman" w:hAnsi="Times New Roman"/>
          <w:b/>
          <w:sz w:val="24"/>
          <w:szCs w:val="24"/>
        </w:rPr>
        <w:t xml:space="preserve"> szövegrész helyébe az </w:t>
      </w:r>
      <w:r w:rsidRPr="00DA17FE">
        <w:rPr>
          <w:rFonts w:ascii="Times New Roman" w:hAnsi="Times New Roman"/>
          <w:i/>
          <w:sz w:val="24"/>
          <w:szCs w:val="24"/>
        </w:rPr>
        <w:t>„5. § (3) bekezdés a)</w:t>
      </w:r>
      <w:proofErr w:type="spellStart"/>
      <w:r w:rsidRPr="00DA17FE">
        <w:rPr>
          <w:rFonts w:ascii="Times New Roman" w:hAnsi="Times New Roman"/>
          <w:i/>
          <w:sz w:val="24"/>
          <w:szCs w:val="24"/>
        </w:rPr>
        <w:t>-d</w:t>
      </w:r>
      <w:proofErr w:type="spellEnd"/>
      <w:r w:rsidRPr="00DA17FE">
        <w:rPr>
          <w:rFonts w:ascii="Times New Roman" w:hAnsi="Times New Roman"/>
          <w:i/>
          <w:sz w:val="24"/>
          <w:szCs w:val="24"/>
        </w:rPr>
        <w:t>) pontja”</w:t>
      </w:r>
      <w:r w:rsidRPr="00DA17FE">
        <w:rPr>
          <w:rFonts w:ascii="Times New Roman" w:hAnsi="Times New Roman"/>
          <w:b/>
          <w:sz w:val="24"/>
          <w:szCs w:val="24"/>
        </w:rPr>
        <w:t xml:space="preserve"> szövegrész lép.</w:t>
      </w:r>
    </w:p>
    <w:p w:rsidR="00DA17FE" w:rsidRPr="00DA17FE" w:rsidRDefault="00DA17FE" w:rsidP="00DA17FE">
      <w:pPr>
        <w:tabs>
          <w:tab w:val="left" w:pos="426"/>
        </w:tabs>
        <w:spacing w:after="0" w:line="240" w:lineRule="auto"/>
        <w:contextualSpacing/>
        <w:jc w:val="both"/>
        <w:rPr>
          <w:rFonts w:ascii="Times New Roman" w:hAnsi="Times New Roman"/>
          <w:i/>
          <w:sz w:val="24"/>
          <w:szCs w:val="24"/>
        </w:rPr>
      </w:pPr>
    </w:p>
    <w:p w:rsidR="00DA17FE" w:rsidRPr="00DA17FE" w:rsidRDefault="00DA17FE" w:rsidP="00DA17FE">
      <w:pPr>
        <w:tabs>
          <w:tab w:val="left" w:pos="426"/>
        </w:tabs>
        <w:spacing w:after="0" w:line="240" w:lineRule="auto"/>
        <w:contextualSpacing/>
        <w:jc w:val="both"/>
        <w:rPr>
          <w:rFonts w:ascii="Times New Roman" w:hAnsi="Times New Roman"/>
          <w:b/>
          <w:sz w:val="24"/>
          <w:szCs w:val="24"/>
        </w:rPr>
      </w:pPr>
      <w:r w:rsidRPr="00DA17FE">
        <w:rPr>
          <w:rFonts w:ascii="Times New Roman" w:hAnsi="Times New Roman"/>
          <w:b/>
          <w:sz w:val="24"/>
          <w:szCs w:val="24"/>
        </w:rPr>
        <w:t xml:space="preserve">(3) A Rendelet 6. § (3) bekezdésében az </w:t>
      </w:r>
      <w:r w:rsidRPr="00DA17FE">
        <w:rPr>
          <w:rFonts w:ascii="Times New Roman" w:hAnsi="Times New Roman"/>
          <w:i/>
          <w:sz w:val="24"/>
          <w:szCs w:val="24"/>
        </w:rPr>
        <w:t>„5. § (3) bekezdés a) pontja”</w:t>
      </w:r>
      <w:r w:rsidRPr="00DA17FE">
        <w:rPr>
          <w:rFonts w:ascii="Times New Roman" w:hAnsi="Times New Roman"/>
          <w:b/>
          <w:sz w:val="24"/>
          <w:szCs w:val="24"/>
        </w:rPr>
        <w:t xml:space="preserve"> szövegrész helyébe az </w:t>
      </w:r>
      <w:r w:rsidRPr="00DA17FE">
        <w:rPr>
          <w:rFonts w:ascii="Times New Roman" w:hAnsi="Times New Roman"/>
          <w:i/>
          <w:sz w:val="24"/>
          <w:szCs w:val="24"/>
        </w:rPr>
        <w:t>„5. § (3) bekezdés a) és d) pontja”</w:t>
      </w:r>
      <w:r w:rsidRPr="00DA17FE">
        <w:rPr>
          <w:rFonts w:ascii="Times New Roman" w:hAnsi="Times New Roman"/>
          <w:b/>
          <w:sz w:val="24"/>
          <w:szCs w:val="24"/>
        </w:rPr>
        <w:t xml:space="preserve"> szövegrész lép.</w:t>
      </w:r>
    </w:p>
    <w:p w:rsidR="00DA17FE" w:rsidRPr="00DA17FE" w:rsidRDefault="00DA17FE" w:rsidP="00DA17FE">
      <w:pPr>
        <w:tabs>
          <w:tab w:val="left" w:pos="426"/>
        </w:tabs>
        <w:spacing w:after="0" w:line="240" w:lineRule="auto"/>
        <w:contextualSpacing/>
        <w:rPr>
          <w:rFonts w:ascii="Times New Roman" w:hAnsi="Times New Roman"/>
          <w:b/>
          <w:sz w:val="24"/>
          <w:szCs w:val="24"/>
        </w:rPr>
      </w:pPr>
    </w:p>
    <w:p w:rsidR="00DA17FE" w:rsidRPr="00DA17FE" w:rsidRDefault="00DA17FE" w:rsidP="00DA17FE">
      <w:pPr>
        <w:spacing w:after="0" w:line="240" w:lineRule="auto"/>
        <w:jc w:val="both"/>
        <w:rPr>
          <w:rFonts w:ascii="Times New Roman" w:eastAsia="Times New Roman" w:hAnsi="Times New Roman"/>
          <w:bCs/>
          <w:sz w:val="24"/>
          <w:szCs w:val="24"/>
          <w:lang w:eastAsia="hu-HU"/>
        </w:rPr>
      </w:pPr>
      <w:r w:rsidRPr="00DA17FE">
        <w:rPr>
          <w:rFonts w:ascii="Times New Roman" w:hAnsi="Times New Roman"/>
          <w:b/>
          <w:sz w:val="24"/>
          <w:szCs w:val="24"/>
        </w:rPr>
        <w:t>(4)</w:t>
      </w:r>
      <w:r w:rsidRPr="00DA17FE">
        <w:rPr>
          <w:rFonts w:ascii="Times New Roman" w:eastAsia="Times New Roman" w:hAnsi="Times New Roman"/>
          <w:b/>
          <w:bCs/>
          <w:sz w:val="24"/>
          <w:szCs w:val="24"/>
          <w:lang w:eastAsia="hu-HU"/>
        </w:rPr>
        <w:t xml:space="preserve"> A</w:t>
      </w:r>
      <w:r w:rsidRPr="00DA17FE">
        <w:rPr>
          <w:rFonts w:ascii="Times New Roman" w:eastAsia="Times New Roman" w:hAnsi="Times New Roman"/>
          <w:b/>
          <w:sz w:val="24"/>
          <w:szCs w:val="24"/>
          <w:lang w:eastAsia="hu-HU"/>
        </w:rPr>
        <w:t xml:space="preserve"> Rendelet</w:t>
      </w:r>
      <w:r w:rsidRPr="00DA17FE">
        <w:rPr>
          <w:rFonts w:ascii="Times New Roman" w:eastAsia="Times New Roman" w:hAnsi="Times New Roman"/>
          <w:b/>
          <w:bCs/>
          <w:kern w:val="2"/>
          <w:sz w:val="24"/>
          <w:szCs w:val="24"/>
          <w:lang w:eastAsia="ar-SA"/>
        </w:rPr>
        <w:t xml:space="preserve"> </w:t>
      </w:r>
      <w:r w:rsidRPr="00DA17FE">
        <w:rPr>
          <w:rFonts w:ascii="Times New Roman" w:eastAsia="Times New Roman" w:hAnsi="Times New Roman"/>
          <w:b/>
          <w:bCs/>
          <w:sz w:val="24"/>
          <w:szCs w:val="24"/>
          <w:lang w:eastAsia="hu-HU"/>
        </w:rPr>
        <w:t>7. alcímében a</w:t>
      </w:r>
      <w:r w:rsidRPr="00DA17FE">
        <w:rPr>
          <w:rFonts w:ascii="Times New Roman" w:eastAsia="Times New Roman" w:hAnsi="Times New Roman"/>
          <w:bCs/>
          <w:sz w:val="24"/>
          <w:szCs w:val="24"/>
          <w:lang w:eastAsia="hu-HU"/>
        </w:rPr>
        <w:t xml:space="preserve"> </w:t>
      </w:r>
      <w:r w:rsidRPr="00DA17FE">
        <w:rPr>
          <w:rFonts w:ascii="Times New Roman" w:eastAsia="Times New Roman" w:hAnsi="Times New Roman"/>
          <w:bCs/>
          <w:i/>
          <w:sz w:val="24"/>
          <w:szCs w:val="24"/>
          <w:lang w:eastAsia="hu-HU"/>
        </w:rPr>
        <w:t>„</w:t>
      </w:r>
      <w:r w:rsidRPr="00DA17FE">
        <w:rPr>
          <w:rFonts w:ascii="Times New Roman" w:hAnsi="Times New Roman"/>
          <w:i/>
          <w:sz w:val="24"/>
          <w:szCs w:val="24"/>
          <w:lang w:eastAsia="hu-HU"/>
        </w:rPr>
        <w:t>Csekély összegű támogatásra vonatkozó rendelkezések”</w:t>
      </w:r>
      <w:r w:rsidRPr="00DA17FE">
        <w:rPr>
          <w:rFonts w:ascii="Times New Roman" w:hAnsi="Times New Roman"/>
          <w:sz w:val="24"/>
          <w:szCs w:val="24"/>
          <w:lang w:eastAsia="hu-HU"/>
        </w:rPr>
        <w:t xml:space="preserve"> </w:t>
      </w:r>
      <w:r w:rsidRPr="00DA17FE">
        <w:rPr>
          <w:rFonts w:ascii="Times New Roman" w:hAnsi="Times New Roman"/>
          <w:b/>
          <w:sz w:val="24"/>
          <w:szCs w:val="24"/>
          <w:lang w:eastAsia="hu-HU"/>
        </w:rPr>
        <w:t>szövegrész helyébe a</w:t>
      </w:r>
      <w:r w:rsidRPr="00DA17FE">
        <w:rPr>
          <w:rFonts w:ascii="Times New Roman" w:hAnsi="Times New Roman"/>
          <w:sz w:val="24"/>
          <w:szCs w:val="24"/>
          <w:lang w:eastAsia="hu-HU"/>
        </w:rPr>
        <w:t xml:space="preserve"> </w:t>
      </w:r>
      <w:r w:rsidRPr="00DA17FE">
        <w:rPr>
          <w:rFonts w:ascii="Times New Roman" w:hAnsi="Times New Roman"/>
          <w:i/>
          <w:sz w:val="24"/>
          <w:szCs w:val="24"/>
          <w:lang w:eastAsia="hu-HU"/>
        </w:rPr>
        <w:t>„Az 1407/2013/EU bizottsági rendelet szerinti csekély összegű támogatásra vonatkozó rendelkezések”</w:t>
      </w:r>
      <w:r w:rsidRPr="00DA17FE">
        <w:rPr>
          <w:rFonts w:ascii="Times New Roman" w:hAnsi="Times New Roman"/>
          <w:sz w:val="24"/>
          <w:szCs w:val="24"/>
          <w:lang w:eastAsia="hu-HU"/>
        </w:rPr>
        <w:t xml:space="preserve"> </w:t>
      </w:r>
      <w:r w:rsidRPr="00DA17FE">
        <w:rPr>
          <w:rFonts w:ascii="Times New Roman" w:hAnsi="Times New Roman"/>
          <w:b/>
          <w:sz w:val="24"/>
          <w:szCs w:val="24"/>
          <w:lang w:eastAsia="hu-HU"/>
        </w:rPr>
        <w:t xml:space="preserve">szövegrész </w:t>
      </w:r>
      <w:r w:rsidRPr="00DA17FE">
        <w:rPr>
          <w:rFonts w:ascii="Times New Roman" w:eastAsia="Times New Roman" w:hAnsi="Times New Roman"/>
          <w:b/>
          <w:bCs/>
          <w:sz w:val="24"/>
          <w:szCs w:val="24"/>
          <w:lang w:eastAsia="hu-HU"/>
        </w:rPr>
        <w:t>lép.</w:t>
      </w:r>
    </w:p>
    <w:p w:rsidR="00292D12" w:rsidRPr="00DA17FE" w:rsidRDefault="00292D12" w:rsidP="00DA17FE">
      <w:pPr>
        <w:tabs>
          <w:tab w:val="left" w:pos="426"/>
        </w:tabs>
        <w:spacing w:after="0" w:line="240" w:lineRule="auto"/>
        <w:contextualSpacing/>
        <w:rPr>
          <w:rFonts w:ascii="Times New Roman" w:hAnsi="Times New Roman"/>
          <w:b/>
          <w:sz w:val="24"/>
          <w:szCs w:val="24"/>
        </w:rPr>
      </w:pPr>
    </w:p>
    <w:p w:rsidR="00DA17FE" w:rsidRPr="00DA17FE" w:rsidRDefault="00DA17FE" w:rsidP="00DA17FE">
      <w:pPr>
        <w:tabs>
          <w:tab w:val="left" w:pos="426"/>
        </w:tabs>
        <w:spacing w:after="0" w:line="240" w:lineRule="auto"/>
        <w:contextualSpacing/>
        <w:jc w:val="both"/>
        <w:rPr>
          <w:rFonts w:ascii="Times New Roman" w:hAnsi="Times New Roman"/>
          <w:b/>
          <w:sz w:val="24"/>
          <w:szCs w:val="24"/>
        </w:rPr>
      </w:pPr>
      <w:r w:rsidRPr="00DA17FE">
        <w:rPr>
          <w:rFonts w:ascii="Times New Roman" w:hAnsi="Times New Roman"/>
          <w:b/>
          <w:sz w:val="24"/>
          <w:szCs w:val="24"/>
        </w:rPr>
        <w:t xml:space="preserve">(5) A Rendelet 7. § (9) bekezdésében </w:t>
      </w:r>
      <w:r w:rsidRPr="00DA17FE">
        <w:rPr>
          <w:rFonts w:ascii="Times New Roman" w:hAnsi="Times New Roman"/>
          <w:i/>
          <w:sz w:val="24"/>
          <w:szCs w:val="24"/>
        </w:rPr>
        <w:t>„</w:t>
      </w:r>
      <w:proofErr w:type="gramStart"/>
      <w:r w:rsidRPr="00DA17FE">
        <w:rPr>
          <w:rFonts w:ascii="Times New Roman" w:hAnsi="Times New Roman"/>
          <w:i/>
          <w:sz w:val="24"/>
          <w:szCs w:val="24"/>
        </w:rPr>
        <w:t>A</w:t>
      </w:r>
      <w:proofErr w:type="gramEnd"/>
      <w:r w:rsidRPr="00DA17FE">
        <w:rPr>
          <w:rFonts w:ascii="Times New Roman" w:hAnsi="Times New Roman"/>
          <w:i/>
          <w:sz w:val="24"/>
          <w:szCs w:val="24"/>
        </w:rPr>
        <w:t xml:space="preserve"> támogatás odaítélését megelőzően”</w:t>
      </w:r>
      <w:r w:rsidRPr="00DA17FE">
        <w:rPr>
          <w:rFonts w:ascii="Times New Roman" w:hAnsi="Times New Roman"/>
          <w:b/>
          <w:sz w:val="24"/>
          <w:szCs w:val="24"/>
        </w:rPr>
        <w:t xml:space="preserve"> szövegrész helyébe </w:t>
      </w:r>
      <w:r w:rsidRPr="00DA17FE">
        <w:rPr>
          <w:rFonts w:ascii="Times New Roman" w:hAnsi="Times New Roman"/>
          <w:i/>
          <w:sz w:val="24"/>
          <w:szCs w:val="24"/>
        </w:rPr>
        <w:t>„Az 5. § (3) bekezdés a) pontja szerinti támogatás odaítélését megelőzően”</w:t>
      </w:r>
      <w:r w:rsidRPr="00DA17FE">
        <w:rPr>
          <w:rFonts w:ascii="Times New Roman" w:hAnsi="Times New Roman"/>
          <w:b/>
          <w:sz w:val="24"/>
          <w:szCs w:val="24"/>
        </w:rPr>
        <w:t xml:space="preserve"> szövegrész lép.</w:t>
      </w:r>
    </w:p>
    <w:p w:rsidR="00DA17FE" w:rsidRPr="00DA17FE" w:rsidRDefault="00DA17FE" w:rsidP="00DA17FE">
      <w:pPr>
        <w:spacing w:after="0" w:line="240" w:lineRule="auto"/>
        <w:jc w:val="both"/>
        <w:rPr>
          <w:rFonts w:ascii="Times New Roman" w:hAnsi="Times New Roman"/>
          <w:b/>
          <w:sz w:val="24"/>
          <w:szCs w:val="24"/>
        </w:rPr>
      </w:pPr>
    </w:p>
    <w:p w:rsidR="00DA17FE" w:rsidRPr="00DA17FE" w:rsidRDefault="00DA17FE" w:rsidP="00DA17FE">
      <w:pPr>
        <w:spacing w:after="0" w:line="240" w:lineRule="auto"/>
        <w:jc w:val="both"/>
        <w:rPr>
          <w:rFonts w:ascii="Times New Roman" w:eastAsia="Times New Roman" w:hAnsi="Times New Roman"/>
          <w:bCs/>
          <w:sz w:val="24"/>
          <w:szCs w:val="24"/>
          <w:lang w:eastAsia="hu-HU"/>
        </w:rPr>
      </w:pPr>
      <w:r w:rsidRPr="00DA17FE">
        <w:rPr>
          <w:rFonts w:ascii="Times New Roman" w:hAnsi="Times New Roman"/>
          <w:b/>
          <w:sz w:val="24"/>
          <w:szCs w:val="24"/>
        </w:rPr>
        <w:t>(6)</w:t>
      </w:r>
      <w:r w:rsidRPr="00DA17FE">
        <w:rPr>
          <w:rFonts w:ascii="Times New Roman" w:eastAsia="Times New Roman" w:hAnsi="Times New Roman"/>
          <w:b/>
          <w:bCs/>
          <w:sz w:val="24"/>
          <w:szCs w:val="24"/>
          <w:lang w:eastAsia="hu-HU"/>
        </w:rPr>
        <w:t xml:space="preserve"> A</w:t>
      </w:r>
      <w:r w:rsidRPr="00DA17FE">
        <w:rPr>
          <w:rFonts w:ascii="Times New Roman" w:eastAsia="Times New Roman" w:hAnsi="Times New Roman"/>
          <w:b/>
          <w:sz w:val="24"/>
          <w:szCs w:val="24"/>
          <w:lang w:eastAsia="hu-HU"/>
        </w:rPr>
        <w:t xml:space="preserve"> Rendelet</w:t>
      </w:r>
      <w:r w:rsidRPr="00DA17FE">
        <w:rPr>
          <w:rFonts w:ascii="Times New Roman" w:eastAsia="Times New Roman" w:hAnsi="Times New Roman"/>
          <w:b/>
          <w:bCs/>
          <w:kern w:val="2"/>
          <w:sz w:val="24"/>
          <w:szCs w:val="24"/>
          <w:lang w:eastAsia="ar-SA"/>
        </w:rPr>
        <w:t xml:space="preserve"> </w:t>
      </w:r>
      <w:r w:rsidRPr="00DA17FE">
        <w:rPr>
          <w:rFonts w:ascii="Times New Roman" w:eastAsia="Times New Roman" w:hAnsi="Times New Roman"/>
          <w:b/>
          <w:bCs/>
          <w:sz w:val="24"/>
          <w:szCs w:val="24"/>
          <w:lang w:eastAsia="hu-HU"/>
        </w:rPr>
        <w:t>12. § (3) bekezdés a) pontjában a</w:t>
      </w:r>
      <w:r w:rsidRPr="00DA17FE">
        <w:rPr>
          <w:rFonts w:ascii="Times New Roman" w:eastAsia="Times New Roman" w:hAnsi="Times New Roman"/>
          <w:bCs/>
          <w:sz w:val="24"/>
          <w:szCs w:val="24"/>
          <w:lang w:eastAsia="hu-HU"/>
        </w:rPr>
        <w:t xml:space="preserve"> </w:t>
      </w:r>
      <w:r w:rsidRPr="00DA17FE">
        <w:rPr>
          <w:rFonts w:ascii="Times New Roman" w:eastAsia="Times New Roman" w:hAnsi="Times New Roman"/>
          <w:bCs/>
          <w:i/>
          <w:sz w:val="24"/>
          <w:szCs w:val="24"/>
          <w:lang w:eastAsia="hu-HU"/>
        </w:rPr>
        <w:t>„</w:t>
      </w:r>
      <w:r w:rsidRPr="00DA17FE">
        <w:rPr>
          <w:rFonts w:ascii="Times New Roman" w:hAnsi="Times New Roman"/>
          <w:i/>
          <w:sz w:val="24"/>
          <w:szCs w:val="24"/>
          <w:lang w:eastAsia="hu-HU"/>
        </w:rPr>
        <w:t>8. § (10) bekezdésben”</w:t>
      </w:r>
      <w:r w:rsidRPr="00DA17FE">
        <w:rPr>
          <w:rFonts w:ascii="Times New Roman" w:hAnsi="Times New Roman"/>
          <w:sz w:val="24"/>
          <w:szCs w:val="24"/>
          <w:lang w:eastAsia="hu-HU"/>
        </w:rPr>
        <w:t xml:space="preserve"> </w:t>
      </w:r>
      <w:r w:rsidRPr="00DA17FE">
        <w:rPr>
          <w:rFonts w:ascii="Times New Roman" w:hAnsi="Times New Roman"/>
          <w:b/>
          <w:sz w:val="24"/>
          <w:szCs w:val="24"/>
          <w:lang w:eastAsia="hu-HU"/>
        </w:rPr>
        <w:t>szövegrész helyébe a</w:t>
      </w:r>
      <w:r w:rsidRPr="00DA17FE">
        <w:rPr>
          <w:rFonts w:ascii="Times New Roman" w:hAnsi="Times New Roman"/>
          <w:sz w:val="24"/>
          <w:szCs w:val="24"/>
          <w:lang w:eastAsia="hu-HU"/>
        </w:rPr>
        <w:t xml:space="preserve"> </w:t>
      </w:r>
      <w:r w:rsidRPr="00DA17FE">
        <w:rPr>
          <w:rFonts w:ascii="Times New Roman" w:hAnsi="Times New Roman"/>
          <w:i/>
          <w:sz w:val="24"/>
          <w:szCs w:val="24"/>
          <w:lang w:eastAsia="hu-HU"/>
        </w:rPr>
        <w:t>„8. § (7) bekezdésben”</w:t>
      </w:r>
      <w:r w:rsidRPr="00DA17FE">
        <w:rPr>
          <w:rFonts w:ascii="Times New Roman" w:hAnsi="Times New Roman"/>
          <w:sz w:val="24"/>
          <w:szCs w:val="24"/>
          <w:lang w:eastAsia="hu-HU"/>
        </w:rPr>
        <w:t xml:space="preserve"> </w:t>
      </w:r>
      <w:r w:rsidRPr="00DA17FE">
        <w:rPr>
          <w:rFonts w:ascii="Times New Roman" w:hAnsi="Times New Roman"/>
          <w:b/>
          <w:sz w:val="24"/>
          <w:szCs w:val="24"/>
          <w:lang w:eastAsia="hu-HU"/>
        </w:rPr>
        <w:t xml:space="preserve">szövegrész </w:t>
      </w:r>
      <w:r w:rsidRPr="00DA17FE">
        <w:rPr>
          <w:rFonts w:ascii="Times New Roman" w:eastAsia="Times New Roman" w:hAnsi="Times New Roman"/>
          <w:b/>
          <w:bCs/>
          <w:sz w:val="24"/>
          <w:szCs w:val="24"/>
          <w:lang w:eastAsia="hu-HU"/>
        </w:rPr>
        <w:t>lép.</w:t>
      </w:r>
    </w:p>
    <w:p w:rsidR="003E4B59" w:rsidRPr="00DA17FE" w:rsidRDefault="003E4B59" w:rsidP="003E4B59">
      <w:pPr>
        <w:tabs>
          <w:tab w:val="left" w:pos="426"/>
        </w:tabs>
        <w:spacing w:after="0" w:line="240" w:lineRule="auto"/>
        <w:contextualSpacing/>
        <w:rPr>
          <w:rFonts w:ascii="Times New Roman" w:hAnsi="Times New Roman"/>
          <w:sz w:val="24"/>
          <w:szCs w:val="24"/>
        </w:rPr>
      </w:pPr>
    </w:p>
    <w:p w:rsidR="003E4B59" w:rsidRPr="00DA17FE" w:rsidRDefault="003E4B59" w:rsidP="003E4B59">
      <w:pPr>
        <w:tabs>
          <w:tab w:val="left" w:pos="426"/>
        </w:tabs>
        <w:spacing w:after="0" w:line="240" w:lineRule="auto"/>
        <w:contextualSpacing/>
        <w:jc w:val="center"/>
        <w:rPr>
          <w:rFonts w:ascii="Times New Roman" w:hAnsi="Times New Roman"/>
          <w:b/>
          <w:sz w:val="24"/>
          <w:szCs w:val="24"/>
        </w:rPr>
      </w:pPr>
      <w:r w:rsidRPr="00DA17FE">
        <w:rPr>
          <w:rFonts w:ascii="Times New Roman" w:hAnsi="Times New Roman"/>
          <w:b/>
          <w:sz w:val="24"/>
          <w:szCs w:val="24"/>
        </w:rPr>
        <w:t>4. §</w:t>
      </w:r>
    </w:p>
    <w:p w:rsidR="003E4B59" w:rsidRPr="00DA17FE" w:rsidRDefault="003E4B59" w:rsidP="003E4B59">
      <w:pPr>
        <w:tabs>
          <w:tab w:val="left" w:pos="426"/>
        </w:tabs>
        <w:spacing w:after="0" w:line="240" w:lineRule="auto"/>
        <w:contextualSpacing/>
        <w:rPr>
          <w:rFonts w:ascii="Times New Roman" w:hAnsi="Times New Roman"/>
          <w:b/>
          <w:sz w:val="24"/>
          <w:szCs w:val="24"/>
        </w:rPr>
      </w:pPr>
    </w:p>
    <w:p w:rsidR="00DA17FE" w:rsidRPr="00DA17FE" w:rsidRDefault="00DA17FE" w:rsidP="00DA17FE">
      <w:pPr>
        <w:tabs>
          <w:tab w:val="left" w:pos="426"/>
        </w:tabs>
        <w:spacing w:after="0" w:line="240" w:lineRule="auto"/>
        <w:contextualSpacing/>
        <w:rPr>
          <w:rFonts w:ascii="Times New Roman" w:hAnsi="Times New Roman"/>
          <w:b/>
          <w:sz w:val="24"/>
          <w:szCs w:val="24"/>
        </w:rPr>
      </w:pPr>
      <w:r w:rsidRPr="00DA17FE">
        <w:rPr>
          <w:rFonts w:ascii="Times New Roman" w:hAnsi="Times New Roman"/>
          <w:b/>
          <w:sz w:val="24"/>
          <w:szCs w:val="24"/>
        </w:rPr>
        <w:t>(1) A Rendelet 1. melléklete helyébe je</w:t>
      </w:r>
      <w:r w:rsidR="00A609EF">
        <w:rPr>
          <w:rFonts w:ascii="Times New Roman" w:hAnsi="Times New Roman"/>
          <w:b/>
          <w:sz w:val="24"/>
          <w:szCs w:val="24"/>
        </w:rPr>
        <w:t>len rendelet 1. melléklete lép.</w:t>
      </w:r>
    </w:p>
    <w:p w:rsidR="00DA17FE" w:rsidRPr="00DA17FE" w:rsidRDefault="00DA17FE" w:rsidP="00DA17FE">
      <w:pPr>
        <w:tabs>
          <w:tab w:val="left" w:pos="426"/>
        </w:tabs>
        <w:spacing w:after="0" w:line="240" w:lineRule="auto"/>
        <w:contextualSpacing/>
        <w:rPr>
          <w:rFonts w:ascii="Times New Roman" w:hAnsi="Times New Roman"/>
          <w:b/>
          <w:sz w:val="24"/>
          <w:szCs w:val="24"/>
        </w:rPr>
      </w:pPr>
    </w:p>
    <w:p w:rsidR="00DA17FE" w:rsidRPr="00DA17FE" w:rsidRDefault="00DA17FE" w:rsidP="00DA17FE">
      <w:pPr>
        <w:tabs>
          <w:tab w:val="left" w:pos="426"/>
        </w:tabs>
        <w:spacing w:after="0" w:line="240" w:lineRule="auto"/>
        <w:contextualSpacing/>
        <w:rPr>
          <w:rFonts w:ascii="Times New Roman" w:hAnsi="Times New Roman"/>
          <w:b/>
          <w:sz w:val="24"/>
          <w:szCs w:val="24"/>
        </w:rPr>
      </w:pPr>
      <w:r w:rsidRPr="00DA17FE">
        <w:rPr>
          <w:rFonts w:ascii="Times New Roman" w:hAnsi="Times New Roman"/>
          <w:b/>
          <w:sz w:val="24"/>
          <w:szCs w:val="24"/>
        </w:rPr>
        <w:t>(2) A Rendelet a</w:t>
      </w:r>
      <w:r w:rsidR="00A002AE">
        <w:rPr>
          <w:rFonts w:ascii="Times New Roman" w:hAnsi="Times New Roman"/>
          <w:b/>
          <w:sz w:val="24"/>
          <w:szCs w:val="24"/>
        </w:rPr>
        <w:t xml:space="preserve"> jelen rendelet 2. melléklete szerinti</w:t>
      </w:r>
      <w:r w:rsidRPr="00DA17FE">
        <w:rPr>
          <w:rFonts w:ascii="Times New Roman" w:hAnsi="Times New Roman"/>
          <w:b/>
          <w:sz w:val="24"/>
          <w:szCs w:val="24"/>
        </w:rPr>
        <w:t xml:space="preserve"> 6. melléklettel egészül ki.</w:t>
      </w:r>
    </w:p>
    <w:p w:rsidR="00DA17FE" w:rsidRPr="00DA17FE" w:rsidRDefault="00DA17FE" w:rsidP="00DA17FE">
      <w:pPr>
        <w:tabs>
          <w:tab w:val="left" w:pos="426"/>
        </w:tabs>
        <w:spacing w:after="0" w:line="240" w:lineRule="auto"/>
        <w:contextualSpacing/>
        <w:rPr>
          <w:rFonts w:ascii="Times New Roman" w:hAnsi="Times New Roman"/>
          <w:b/>
          <w:sz w:val="24"/>
          <w:szCs w:val="24"/>
        </w:rPr>
      </w:pPr>
    </w:p>
    <w:p w:rsidR="003E4B59" w:rsidRPr="00DA17FE" w:rsidRDefault="003E4B59" w:rsidP="00DA17FE">
      <w:pPr>
        <w:spacing w:after="0" w:line="240" w:lineRule="auto"/>
        <w:jc w:val="center"/>
        <w:rPr>
          <w:rFonts w:ascii="Times New Roman" w:eastAsia="Times New Roman" w:hAnsi="Times New Roman"/>
          <w:b/>
          <w:sz w:val="24"/>
          <w:szCs w:val="24"/>
          <w:lang w:eastAsia="hu-HU"/>
        </w:rPr>
      </w:pPr>
      <w:r w:rsidRPr="00DA17FE">
        <w:rPr>
          <w:rFonts w:ascii="Times New Roman" w:eastAsia="Times New Roman" w:hAnsi="Times New Roman"/>
          <w:b/>
          <w:sz w:val="24"/>
          <w:szCs w:val="24"/>
          <w:lang w:eastAsia="hu-HU"/>
        </w:rPr>
        <w:t>5. §</w:t>
      </w:r>
    </w:p>
    <w:p w:rsidR="00DA17FE" w:rsidRPr="00DA17FE" w:rsidRDefault="00DA17FE" w:rsidP="00DA17FE">
      <w:pPr>
        <w:spacing w:after="0" w:line="240" w:lineRule="auto"/>
        <w:jc w:val="center"/>
        <w:rPr>
          <w:rFonts w:ascii="Times New Roman" w:eastAsia="Times New Roman" w:hAnsi="Times New Roman"/>
          <w:b/>
          <w:sz w:val="24"/>
          <w:szCs w:val="24"/>
          <w:lang w:eastAsia="hu-HU"/>
        </w:rPr>
      </w:pPr>
    </w:p>
    <w:p w:rsidR="00DA17FE" w:rsidRPr="00DA17FE" w:rsidRDefault="00DA17FE" w:rsidP="00DA17FE">
      <w:pPr>
        <w:spacing w:after="0" w:line="240" w:lineRule="auto"/>
        <w:jc w:val="both"/>
        <w:rPr>
          <w:rFonts w:ascii="Times New Roman" w:eastAsia="Times New Roman" w:hAnsi="Times New Roman"/>
          <w:b/>
          <w:sz w:val="24"/>
          <w:szCs w:val="24"/>
          <w:lang w:eastAsia="hu-HU"/>
        </w:rPr>
      </w:pPr>
      <w:r w:rsidRPr="00DA17FE">
        <w:rPr>
          <w:rFonts w:ascii="Times New Roman" w:eastAsia="Times New Roman" w:hAnsi="Times New Roman"/>
          <w:b/>
          <w:color w:val="000000"/>
          <w:sz w:val="24"/>
          <w:szCs w:val="24"/>
          <w:lang w:eastAsia="hu-HU"/>
        </w:rPr>
        <w:t>Ez a rendelet a kihirdetést követő napon lép hatályba</w:t>
      </w:r>
      <w:r w:rsidRPr="00DA17FE">
        <w:rPr>
          <w:rFonts w:ascii="Times New Roman" w:eastAsia="Times New Roman" w:hAnsi="Times New Roman"/>
          <w:b/>
          <w:sz w:val="24"/>
          <w:szCs w:val="24"/>
          <w:lang w:eastAsia="hu-HU"/>
        </w:rPr>
        <w:t>.</w:t>
      </w:r>
    </w:p>
    <w:p w:rsidR="00DA17FE" w:rsidRPr="00DA17FE" w:rsidRDefault="00DA17FE" w:rsidP="00DA17FE">
      <w:pPr>
        <w:spacing w:after="0" w:line="240" w:lineRule="auto"/>
        <w:jc w:val="center"/>
        <w:rPr>
          <w:rFonts w:ascii="Times New Roman" w:eastAsia="Times New Roman" w:hAnsi="Times New Roman"/>
          <w:b/>
          <w:sz w:val="24"/>
          <w:szCs w:val="24"/>
          <w:lang w:eastAsia="hu-HU"/>
        </w:rPr>
      </w:pPr>
    </w:p>
    <w:p w:rsidR="00DA17FE" w:rsidRPr="00DA17FE" w:rsidRDefault="00DA17FE" w:rsidP="00DA17FE">
      <w:pPr>
        <w:spacing w:after="0" w:line="240" w:lineRule="auto"/>
        <w:jc w:val="center"/>
        <w:rPr>
          <w:rFonts w:ascii="Times New Roman" w:eastAsia="Times New Roman" w:hAnsi="Times New Roman"/>
          <w:b/>
          <w:sz w:val="24"/>
          <w:szCs w:val="24"/>
          <w:lang w:eastAsia="hu-HU"/>
        </w:rPr>
      </w:pPr>
      <w:r w:rsidRPr="00DA17FE">
        <w:rPr>
          <w:rFonts w:ascii="Times New Roman" w:eastAsia="Times New Roman" w:hAnsi="Times New Roman"/>
          <w:b/>
          <w:sz w:val="24"/>
          <w:szCs w:val="24"/>
          <w:lang w:eastAsia="hu-HU"/>
        </w:rPr>
        <w:t>6. §</w:t>
      </w:r>
    </w:p>
    <w:p w:rsidR="00DA17FE" w:rsidRPr="00DA17FE" w:rsidRDefault="00DA17FE" w:rsidP="00DA17FE">
      <w:pPr>
        <w:spacing w:after="0" w:line="240" w:lineRule="auto"/>
        <w:jc w:val="center"/>
        <w:rPr>
          <w:rFonts w:ascii="Times New Roman" w:eastAsia="Times New Roman" w:hAnsi="Times New Roman"/>
          <w:b/>
          <w:sz w:val="24"/>
          <w:szCs w:val="24"/>
          <w:lang w:eastAsia="hu-HU"/>
        </w:rPr>
      </w:pPr>
    </w:p>
    <w:p w:rsidR="003E4B59" w:rsidRDefault="00E1370A" w:rsidP="00DA17FE">
      <w:pPr>
        <w:spacing w:after="0" w:line="240" w:lineRule="auto"/>
        <w:jc w:val="both"/>
        <w:rPr>
          <w:rFonts w:ascii="Times New Roman" w:eastAsia="Times New Roman" w:hAnsi="Times New Roman"/>
          <w:b/>
          <w:sz w:val="24"/>
          <w:szCs w:val="24"/>
          <w:lang w:eastAsia="hu-HU"/>
        </w:rPr>
      </w:pPr>
      <w:r w:rsidRPr="00DA17FE">
        <w:rPr>
          <w:rFonts w:ascii="Times New Roman" w:eastAsia="Times New Roman" w:hAnsi="Times New Roman"/>
          <w:b/>
          <w:sz w:val="24"/>
          <w:szCs w:val="24"/>
          <w:lang w:eastAsia="hu-HU"/>
        </w:rPr>
        <w:t>Hatályát veszti a Rendelet 11. § (9) bekezdése.</w:t>
      </w:r>
    </w:p>
    <w:p w:rsidR="001D0283" w:rsidRDefault="001D0283" w:rsidP="00DA17FE">
      <w:pPr>
        <w:spacing w:after="0" w:line="240" w:lineRule="auto"/>
        <w:jc w:val="both"/>
        <w:rPr>
          <w:rFonts w:ascii="Times New Roman" w:eastAsia="Times New Roman" w:hAnsi="Times New Roman"/>
          <w:b/>
          <w:sz w:val="24"/>
          <w:szCs w:val="24"/>
          <w:lang w:eastAsia="hu-HU"/>
        </w:rPr>
      </w:pPr>
    </w:p>
    <w:p w:rsidR="00255D9B" w:rsidRDefault="00255D9B" w:rsidP="00DA17FE">
      <w:pPr>
        <w:spacing w:after="0" w:line="240" w:lineRule="auto"/>
        <w:jc w:val="both"/>
        <w:rPr>
          <w:rFonts w:ascii="Times New Roman" w:eastAsia="Times New Roman" w:hAnsi="Times New Roman"/>
          <w:b/>
          <w:sz w:val="24"/>
          <w:szCs w:val="24"/>
          <w:lang w:eastAsia="hu-HU"/>
        </w:rPr>
      </w:pPr>
    </w:p>
    <w:p w:rsidR="001D0283" w:rsidRPr="00DA17FE" w:rsidRDefault="001D0283" w:rsidP="00DA17FE">
      <w:pPr>
        <w:spacing w:after="0" w:line="240" w:lineRule="auto"/>
        <w:jc w:val="both"/>
        <w:rPr>
          <w:rFonts w:ascii="Times New Roman" w:eastAsia="Times New Roman" w:hAnsi="Times New Roman"/>
          <w:b/>
          <w:sz w:val="24"/>
          <w:szCs w:val="24"/>
          <w:lang w:eastAsia="hu-HU"/>
        </w:rPr>
      </w:pPr>
    </w:p>
    <w:p w:rsidR="001D0283" w:rsidRPr="001D0283" w:rsidRDefault="001D0283" w:rsidP="001D0283">
      <w:pPr>
        <w:spacing w:after="0" w:line="240" w:lineRule="auto"/>
        <w:jc w:val="both"/>
        <w:rPr>
          <w:rFonts w:ascii="Times New Roman" w:eastAsia="Times New Roman" w:hAnsi="Times New Roman"/>
          <w:sz w:val="24"/>
          <w:szCs w:val="24"/>
          <w:lang w:eastAsia="hu-HU"/>
        </w:rPr>
      </w:pPr>
      <w:r w:rsidRPr="001D0283">
        <w:rPr>
          <w:rFonts w:ascii="Times New Roman" w:eastAsia="Times New Roman" w:hAnsi="Times New Roman"/>
          <w:b/>
          <w:sz w:val="24"/>
          <w:szCs w:val="24"/>
          <w:lang w:eastAsia="hu-HU"/>
        </w:rPr>
        <w:t>Kelt:</w:t>
      </w:r>
      <w:r w:rsidRPr="001D0283">
        <w:rPr>
          <w:rFonts w:ascii="Times New Roman" w:eastAsia="Times New Roman" w:hAnsi="Times New Roman"/>
          <w:sz w:val="24"/>
          <w:szCs w:val="24"/>
          <w:lang w:eastAsia="hu-HU"/>
        </w:rPr>
        <w:t xml:space="preserve"> A Jászberény Városi Önkormányzat Képviselő-testületének </w:t>
      </w:r>
      <w:r>
        <w:rPr>
          <w:rFonts w:ascii="Times New Roman" w:eastAsia="Times New Roman" w:hAnsi="Times New Roman"/>
          <w:sz w:val="24"/>
          <w:szCs w:val="24"/>
          <w:lang w:eastAsia="hu-HU"/>
        </w:rPr>
        <w:t>2017. július 12</w:t>
      </w:r>
      <w:r w:rsidRPr="001D0283">
        <w:rPr>
          <w:rFonts w:ascii="Times New Roman" w:eastAsia="Times New Roman" w:hAnsi="Times New Roman"/>
          <w:sz w:val="24"/>
          <w:szCs w:val="24"/>
          <w:lang w:eastAsia="hu-HU"/>
        </w:rPr>
        <w:t>-én megtartott ülésén.</w:t>
      </w:r>
    </w:p>
    <w:p w:rsidR="001D0283" w:rsidRPr="001D0283" w:rsidRDefault="001D0283" w:rsidP="001D0283">
      <w:pPr>
        <w:spacing w:after="0" w:line="240" w:lineRule="auto"/>
        <w:rPr>
          <w:rFonts w:ascii="Times New Roman" w:eastAsia="Times New Roman" w:hAnsi="Times New Roman"/>
          <w:sz w:val="24"/>
          <w:szCs w:val="24"/>
          <w:lang w:eastAsia="hu-HU"/>
        </w:rPr>
      </w:pPr>
    </w:p>
    <w:p w:rsidR="001D0283" w:rsidRPr="001D0283" w:rsidRDefault="001D0283" w:rsidP="001D0283">
      <w:pPr>
        <w:spacing w:after="0" w:line="240" w:lineRule="auto"/>
        <w:rPr>
          <w:rFonts w:ascii="Times New Roman" w:eastAsia="Times New Roman" w:hAnsi="Times New Roman"/>
          <w:sz w:val="24"/>
          <w:szCs w:val="24"/>
          <w:lang w:eastAsia="hu-HU"/>
        </w:rPr>
      </w:pPr>
    </w:p>
    <w:p w:rsidR="001D0283" w:rsidRPr="001D0283" w:rsidRDefault="001D0283" w:rsidP="001D0283">
      <w:pPr>
        <w:spacing w:after="0" w:line="240" w:lineRule="auto"/>
        <w:rPr>
          <w:rFonts w:ascii="Times New Roman" w:eastAsia="Times New Roman" w:hAnsi="Times New Roman"/>
          <w:sz w:val="24"/>
          <w:szCs w:val="24"/>
          <w:lang w:eastAsia="hu-HU"/>
        </w:rPr>
      </w:pPr>
    </w:p>
    <w:p w:rsidR="001D0283" w:rsidRPr="001D0283" w:rsidRDefault="001D0283" w:rsidP="001D0283">
      <w:pPr>
        <w:tabs>
          <w:tab w:val="center" w:pos="1080"/>
          <w:tab w:val="center" w:pos="7380"/>
        </w:tabs>
        <w:spacing w:after="0" w:line="240" w:lineRule="auto"/>
        <w:rPr>
          <w:rFonts w:ascii="Times New Roman" w:eastAsia="Times New Roman" w:hAnsi="Times New Roman"/>
          <w:b/>
          <w:sz w:val="24"/>
          <w:szCs w:val="24"/>
          <w:lang w:eastAsia="hu-HU"/>
        </w:rPr>
      </w:pPr>
      <w:r w:rsidRPr="001D0283">
        <w:rPr>
          <w:rFonts w:ascii="Times New Roman" w:eastAsia="Times New Roman" w:hAnsi="Times New Roman"/>
          <w:b/>
          <w:sz w:val="24"/>
          <w:szCs w:val="24"/>
          <w:lang w:eastAsia="hu-HU"/>
        </w:rPr>
        <w:tab/>
        <w:t>Dr. Szabó Tamás s.k.</w:t>
      </w:r>
      <w:r w:rsidRPr="001D0283">
        <w:rPr>
          <w:rFonts w:ascii="Times New Roman" w:eastAsia="Times New Roman" w:hAnsi="Times New Roman"/>
          <w:b/>
          <w:sz w:val="24"/>
          <w:szCs w:val="24"/>
          <w:lang w:eastAsia="hu-HU"/>
        </w:rPr>
        <w:tab/>
        <w:t>Dr. Gottdiener Lajos s.k.</w:t>
      </w:r>
    </w:p>
    <w:p w:rsidR="001D0283" w:rsidRPr="001D0283" w:rsidRDefault="001D0283" w:rsidP="001D0283">
      <w:pPr>
        <w:tabs>
          <w:tab w:val="center" w:pos="1134"/>
          <w:tab w:val="center" w:pos="7380"/>
        </w:tabs>
        <w:spacing w:after="0" w:line="240" w:lineRule="auto"/>
        <w:ind w:left="426"/>
        <w:rPr>
          <w:rFonts w:ascii="Times New Roman" w:eastAsia="Times New Roman" w:hAnsi="Times New Roman"/>
          <w:b/>
          <w:sz w:val="24"/>
          <w:szCs w:val="24"/>
          <w:lang w:eastAsia="hu-HU"/>
        </w:rPr>
      </w:pPr>
      <w:proofErr w:type="gramStart"/>
      <w:r w:rsidRPr="001D0283">
        <w:rPr>
          <w:rFonts w:ascii="Times New Roman" w:eastAsia="Times New Roman" w:hAnsi="Times New Roman"/>
          <w:b/>
          <w:sz w:val="24"/>
          <w:szCs w:val="24"/>
          <w:lang w:eastAsia="hu-HU"/>
        </w:rPr>
        <w:t>polgármester</w:t>
      </w:r>
      <w:proofErr w:type="gramEnd"/>
      <w:r w:rsidRPr="001D0283">
        <w:rPr>
          <w:rFonts w:ascii="Times New Roman" w:eastAsia="Times New Roman" w:hAnsi="Times New Roman"/>
          <w:b/>
          <w:sz w:val="24"/>
          <w:szCs w:val="24"/>
          <w:lang w:eastAsia="hu-HU"/>
        </w:rPr>
        <w:tab/>
        <w:t>jegyző</w:t>
      </w:r>
    </w:p>
    <w:p w:rsidR="001D0283" w:rsidRPr="001D0283" w:rsidRDefault="001D0283" w:rsidP="001D0283">
      <w:pPr>
        <w:spacing w:after="0" w:line="240" w:lineRule="auto"/>
        <w:jc w:val="both"/>
        <w:rPr>
          <w:rFonts w:ascii="Times New Roman" w:eastAsia="Times New Roman" w:hAnsi="Times New Roman"/>
          <w:sz w:val="24"/>
          <w:szCs w:val="24"/>
          <w:lang w:eastAsia="hu-HU"/>
        </w:rPr>
      </w:pPr>
    </w:p>
    <w:p w:rsidR="00F4703D" w:rsidRPr="00DA17FE" w:rsidRDefault="00F4703D">
      <w:pPr>
        <w:rPr>
          <w:rFonts w:ascii="Times New Roman" w:hAnsi="Times New Roman"/>
          <w:b/>
          <w:sz w:val="24"/>
          <w:szCs w:val="24"/>
        </w:rPr>
      </w:pPr>
      <w:r w:rsidRPr="00DA17FE">
        <w:rPr>
          <w:rFonts w:ascii="Times New Roman" w:hAnsi="Times New Roman"/>
          <w:b/>
          <w:sz w:val="24"/>
          <w:szCs w:val="24"/>
        </w:rPr>
        <w:br w:type="page"/>
      </w:r>
    </w:p>
    <w:p w:rsidR="00F4703D" w:rsidRPr="00DA17FE" w:rsidRDefault="00255D9B" w:rsidP="00F4703D">
      <w:pPr>
        <w:tabs>
          <w:tab w:val="center" w:pos="1134"/>
          <w:tab w:val="center" w:pos="8505"/>
        </w:tabs>
        <w:spacing w:after="0" w:line="240" w:lineRule="auto"/>
        <w:contextualSpacing/>
        <w:jc w:val="right"/>
        <w:rPr>
          <w:rFonts w:ascii="Times New Roman" w:hAnsi="Times New Roman"/>
          <w:lang w:eastAsia="ar-SA"/>
        </w:rPr>
      </w:pPr>
      <w:r>
        <w:rPr>
          <w:rFonts w:ascii="Times New Roman" w:hAnsi="Times New Roman"/>
          <w:lang w:eastAsia="ar-SA"/>
        </w:rPr>
        <w:lastRenderedPageBreak/>
        <w:t>1. melléklet a 15/2017. (VII. 13.</w:t>
      </w:r>
      <w:r w:rsidR="00F4703D" w:rsidRPr="00DA17FE">
        <w:rPr>
          <w:rFonts w:ascii="Times New Roman" w:hAnsi="Times New Roman"/>
          <w:lang w:eastAsia="ar-SA"/>
        </w:rPr>
        <w:t>) önkormányzati rendelethez</w:t>
      </w:r>
    </w:p>
    <w:p w:rsidR="00F4703D" w:rsidRPr="00DA17FE" w:rsidRDefault="00F4703D" w:rsidP="00F4703D">
      <w:pPr>
        <w:tabs>
          <w:tab w:val="center" w:pos="1134"/>
          <w:tab w:val="center" w:pos="8505"/>
        </w:tabs>
        <w:spacing w:after="0" w:line="240" w:lineRule="auto"/>
        <w:contextualSpacing/>
        <w:jc w:val="right"/>
        <w:rPr>
          <w:rFonts w:ascii="Times New Roman" w:hAnsi="Times New Roman"/>
          <w:lang w:eastAsia="ar-SA"/>
        </w:rPr>
      </w:pPr>
      <w:r w:rsidRPr="00DA17FE">
        <w:rPr>
          <w:rFonts w:ascii="Times New Roman" w:hAnsi="Times New Roman"/>
          <w:lang w:eastAsia="ar-SA"/>
        </w:rPr>
        <w:t>„1. melléklet a 22/2014. (VII. 17.) önkormányzati rendelethez</w:t>
      </w:r>
    </w:p>
    <w:p w:rsidR="00F4703D" w:rsidRPr="00DA17FE" w:rsidRDefault="00F4703D" w:rsidP="00F4703D">
      <w:pPr>
        <w:tabs>
          <w:tab w:val="center" w:pos="2340"/>
          <w:tab w:val="center" w:pos="6660"/>
        </w:tabs>
        <w:spacing w:after="0" w:line="240" w:lineRule="auto"/>
        <w:ind w:left="426" w:hanging="426"/>
        <w:contextualSpacing/>
        <w:rPr>
          <w:rFonts w:ascii="Times New Roman" w:hAnsi="Times New Roman"/>
          <w:b/>
          <w:bCs/>
          <w:lang w:eastAsia="ar-SA"/>
        </w:rPr>
      </w:pPr>
    </w:p>
    <w:p w:rsidR="00F4703D" w:rsidRPr="00DA17FE" w:rsidRDefault="00F4703D" w:rsidP="00F4703D">
      <w:pPr>
        <w:spacing w:after="0"/>
        <w:jc w:val="center"/>
        <w:rPr>
          <w:rFonts w:ascii="Times New Roman" w:hAnsi="Times New Roman"/>
          <w:b/>
          <w:sz w:val="32"/>
          <w:szCs w:val="32"/>
        </w:rPr>
      </w:pPr>
      <w:r w:rsidRPr="00DA17FE">
        <w:rPr>
          <w:rFonts w:ascii="Times New Roman" w:hAnsi="Times New Roman"/>
          <w:b/>
          <w:sz w:val="32"/>
          <w:szCs w:val="32"/>
        </w:rPr>
        <w:t>NYILATKOZAT</w:t>
      </w:r>
    </w:p>
    <w:p w:rsidR="00F4703D" w:rsidRPr="00DA17FE" w:rsidRDefault="00F4703D" w:rsidP="00F4703D">
      <w:pPr>
        <w:spacing w:after="0"/>
        <w:jc w:val="center"/>
        <w:rPr>
          <w:rFonts w:ascii="Times New Roman" w:hAnsi="Times New Roman"/>
          <w:b/>
          <w:sz w:val="24"/>
          <w:szCs w:val="24"/>
        </w:rPr>
      </w:pPr>
    </w:p>
    <w:p w:rsidR="00F4703D" w:rsidRPr="00DA17FE" w:rsidRDefault="00F4703D" w:rsidP="00F4703D">
      <w:pPr>
        <w:spacing w:after="0"/>
        <w:jc w:val="center"/>
        <w:rPr>
          <w:rFonts w:ascii="Times New Roman" w:hAnsi="Times New Roman"/>
          <w:b/>
          <w:sz w:val="24"/>
          <w:szCs w:val="24"/>
        </w:rPr>
      </w:pPr>
      <w:proofErr w:type="gramStart"/>
      <w:r w:rsidRPr="00DA17FE">
        <w:rPr>
          <w:rFonts w:ascii="Times New Roman" w:hAnsi="Times New Roman"/>
          <w:b/>
          <w:sz w:val="24"/>
          <w:szCs w:val="24"/>
        </w:rPr>
        <w:t>az</w:t>
      </w:r>
      <w:proofErr w:type="gramEnd"/>
      <w:r w:rsidRPr="00DA17FE">
        <w:rPr>
          <w:rFonts w:ascii="Times New Roman" w:hAnsi="Times New Roman"/>
          <w:b/>
          <w:sz w:val="24"/>
          <w:szCs w:val="24"/>
        </w:rPr>
        <w:t xml:space="preserve"> Európai Unió működéséről szóló szerződés 107. és 108. cikkének a csekély összegű támogatásokra való alkalmazásáról szóló, 2013. december 18-i 1407/2013/EU bizottsági rendelet (HL L 352., 2013.12.24., 1. o.) szerinti csekély összegű (de minimis) támogatás esetén</w:t>
      </w:r>
    </w:p>
    <w:p w:rsidR="00F4703D" w:rsidRPr="00DA17FE" w:rsidRDefault="00F4703D" w:rsidP="00F4703D">
      <w:pPr>
        <w:spacing w:after="0"/>
        <w:rPr>
          <w:rFonts w:ascii="Times New Roman" w:hAnsi="Times New Roman"/>
          <w:b/>
          <w:sz w:val="20"/>
          <w:szCs w:val="20"/>
        </w:rPr>
      </w:pPr>
    </w:p>
    <w:p w:rsidR="00F4703D" w:rsidRPr="00DA17FE" w:rsidRDefault="00F4703D" w:rsidP="00F4703D">
      <w:pPr>
        <w:spacing w:after="0"/>
        <w:rPr>
          <w:rFonts w:ascii="Times New Roman" w:hAnsi="Times New Roman"/>
          <w:b/>
          <w:sz w:val="20"/>
          <w:szCs w:val="20"/>
        </w:rPr>
      </w:pPr>
    </w:p>
    <w:tbl>
      <w:tblPr>
        <w:tblW w:w="9015"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5"/>
        <w:gridCol w:w="4110"/>
      </w:tblGrid>
      <w:tr w:rsidR="00F4703D" w:rsidRPr="00DA17FE" w:rsidTr="00772F44">
        <w:trPr>
          <w:jc w:val="center"/>
        </w:trPr>
        <w:tc>
          <w:tcPr>
            <w:tcW w:w="9014" w:type="dxa"/>
            <w:gridSpan w:val="2"/>
            <w:tcBorders>
              <w:top w:val="single" w:sz="4" w:space="0" w:color="auto"/>
              <w:left w:val="single" w:sz="4" w:space="0" w:color="auto"/>
              <w:bottom w:val="single" w:sz="4" w:space="0" w:color="auto"/>
              <w:right w:val="single" w:sz="4" w:space="0" w:color="auto"/>
            </w:tcBorders>
            <w:hideMark/>
          </w:tcPr>
          <w:p w:rsidR="00F4703D" w:rsidRPr="00DA17FE" w:rsidRDefault="00F4703D" w:rsidP="00772F44">
            <w:pPr>
              <w:spacing w:after="0" w:line="240" w:lineRule="auto"/>
              <w:jc w:val="both"/>
              <w:rPr>
                <w:rFonts w:ascii="Times New Roman" w:hAnsi="Times New Roman"/>
                <w:b/>
              </w:rPr>
            </w:pPr>
            <w:r w:rsidRPr="00DA17FE">
              <w:rPr>
                <w:rFonts w:ascii="Times New Roman" w:hAnsi="Times New Roman"/>
                <w:b/>
              </w:rPr>
              <w:t>1. Kedvezményezett adatai</w:t>
            </w:r>
          </w:p>
        </w:tc>
      </w:tr>
      <w:tr w:rsidR="00F4703D" w:rsidRPr="00DA17FE" w:rsidTr="00772F44">
        <w:trPr>
          <w:trHeight w:val="415"/>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line="240" w:lineRule="auto"/>
              <w:rPr>
                <w:rFonts w:ascii="Times New Roman" w:hAnsi="Times New Roman"/>
              </w:rPr>
            </w:pPr>
            <w:r w:rsidRPr="00DA17FE">
              <w:rPr>
                <w:rFonts w:ascii="Times New Roman" w:hAnsi="Times New Roman"/>
              </w:rPr>
              <w:t>Név:</w:t>
            </w:r>
          </w:p>
        </w:tc>
        <w:tc>
          <w:tcPr>
            <w:tcW w:w="4110" w:type="dxa"/>
            <w:tcBorders>
              <w:top w:val="single" w:sz="4" w:space="0" w:color="auto"/>
              <w:left w:val="single" w:sz="4" w:space="0" w:color="auto"/>
              <w:bottom w:val="single" w:sz="4" w:space="0" w:color="auto"/>
              <w:right w:val="single" w:sz="4" w:space="0" w:color="auto"/>
            </w:tcBorders>
            <w:vAlign w:val="center"/>
          </w:tcPr>
          <w:p w:rsidR="00F4703D" w:rsidRPr="00DA17FE" w:rsidRDefault="00F4703D" w:rsidP="00772F44">
            <w:pPr>
              <w:spacing w:after="0" w:line="240" w:lineRule="auto"/>
              <w:rPr>
                <w:rFonts w:ascii="Times New Roman" w:hAnsi="Times New Roman"/>
              </w:rPr>
            </w:pPr>
          </w:p>
        </w:tc>
      </w:tr>
      <w:tr w:rsidR="00F4703D" w:rsidRPr="00DA17FE" w:rsidTr="00772F44">
        <w:trPr>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line="240" w:lineRule="auto"/>
              <w:rPr>
                <w:rFonts w:ascii="Times New Roman" w:hAnsi="Times New Roman"/>
              </w:rPr>
            </w:pPr>
            <w:r w:rsidRPr="00DA17FE">
              <w:rPr>
                <w:rFonts w:ascii="Times New Roman" w:hAnsi="Times New Roman"/>
              </w:rPr>
              <w:t>Adószám:</w:t>
            </w:r>
          </w:p>
        </w:tc>
        <w:tc>
          <w:tcPr>
            <w:tcW w:w="4110" w:type="dxa"/>
            <w:tcBorders>
              <w:top w:val="single" w:sz="4" w:space="0" w:color="auto"/>
              <w:left w:val="single" w:sz="4" w:space="0" w:color="auto"/>
              <w:bottom w:val="single" w:sz="4" w:space="0" w:color="auto"/>
              <w:right w:val="single" w:sz="4" w:space="0" w:color="auto"/>
            </w:tcBorders>
            <w:vAlign w:val="center"/>
          </w:tcPr>
          <w:p w:rsidR="00F4703D" w:rsidRPr="00DA17FE" w:rsidRDefault="00F4703D" w:rsidP="00772F44">
            <w:pPr>
              <w:spacing w:after="0" w:line="240" w:lineRule="auto"/>
              <w:rPr>
                <w:rFonts w:ascii="Times New Roman" w:hAnsi="Times New Roman"/>
              </w:rPr>
            </w:pPr>
          </w:p>
        </w:tc>
      </w:tr>
      <w:tr w:rsidR="00F4703D" w:rsidRPr="00DA17FE" w:rsidTr="00772F44">
        <w:trPr>
          <w:trHeight w:val="427"/>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line="240" w:lineRule="auto"/>
              <w:rPr>
                <w:rFonts w:ascii="Times New Roman" w:hAnsi="Times New Roman"/>
              </w:rPr>
            </w:pPr>
            <w:r w:rsidRPr="00DA17FE">
              <w:rPr>
                <w:rFonts w:ascii="Times New Roman" w:hAnsi="Times New Roman"/>
              </w:rPr>
              <w:t>Elérhetőség:</w:t>
            </w:r>
          </w:p>
        </w:tc>
        <w:tc>
          <w:tcPr>
            <w:tcW w:w="4110" w:type="dxa"/>
            <w:tcBorders>
              <w:top w:val="single" w:sz="4" w:space="0" w:color="auto"/>
              <w:left w:val="single" w:sz="4" w:space="0" w:color="auto"/>
              <w:bottom w:val="single" w:sz="4" w:space="0" w:color="auto"/>
              <w:right w:val="single" w:sz="4" w:space="0" w:color="auto"/>
            </w:tcBorders>
            <w:vAlign w:val="center"/>
          </w:tcPr>
          <w:p w:rsidR="00F4703D" w:rsidRPr="00DA17FE" w:rsidRDefault="00F4703D" w:rsidP="00772F44">
            <w:pPr>
              <w:spacing w:after="0" w:line="240" w:lineRule="auto"/>
              <w:rPr>
                <w:rFonts w:ascii="Times New Roman" w:hAnsi="Times New Roman"/>
              </w:rPr>
            </w:pPr>
          </w:p>
        </w:tc>
      </w:tr>
      <w:tr w:rsidR="00F4703D" w:rsidRPr="00DA17FE" w:rsidTr="00772F44">
        <w:trPr>
          <w:trHeight w:val="418"/>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line="240" w:lineRule="auto"/>
              <w:rPr>
                <w:rFonts w:ascii="Times New Roman" w:hAnsi="Times New Roman"/>
              </w:rPr>
            </w:pPr>
            <w:r w:rsidRPr="00DA17FE">
              <w:rPr>
                <w:rFonts w:ascii="Times New Roman" w:hAnsi="Times New Roman"/>
              </w:rPr>
              <w:t>Aláírásra jogosult képviselő:</w:t>
            </w:r>
          </w:p>
        </w:tc>
        <w:tc>
          <w:tcPr>
            <w:tcW w:w="4110" w:type="dxa"/>
            <w:tcBorders>
              <w:top w:val="single" w:sz="4" w:space="0" w:color="auto"/>
              <w:left w:val="single" w:sz="4" w:space="0" w:color="auto"/>
              <w:bottom w:val="single" w:sz="4" w:space="0" w:color="auto"/>
              <w:right w:val="single" w:sz="4" w:space="0" w:color="auto"/>
            </w:tcBorders>
            <w:vAlign w:val="center"/>
          </w:tcPr>
          <w:p w:rsidR="00F4703D" w:rsidRPr="00DA17FE" w:rsidRDefault="00F4703D" w:rsidP="00772F44">
            <w:pPr>
              <w:spacing w:after="0" w:line="240" w:lineRule="auto"/>
              <w:rPr>
                <w:rFonts w:ascii="Times New Roman" w:hAnsi="Times New Roman"/>
              </w:rPr>
            </w:pPr>
          </w:p>
        </w:tc>
      </w:tr>
      <w:tr w:rsidR="00F4703D" w:rsidRPr="00DA17FE" w:rsidTr="00772F44">
        <w:trPr>
          <w:trHeight w:val="411"/>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line="240" w:lineRule="auto"/>
              <w:rPr>
                <w:rFonts w:ascii="Times New Roman" w:hAnsi="Times New Roman"/>
              </w:rPr>
            </w:pPr>
            <w:r w:rsidRPr="00DA17FE">
              <w:rPr>
                <w:rFonts w:ascii="Times New Roman" w:hAnsi="Times New Roman"/>
              </w:rPr>
              <w:t>E-mail cím:</w:t>
            </w:r>
          </w:p>
        </w:tc>
        <w:tc>
          <w:tcPr>
            <w:tcW w:w="4110" w:type="dxa"/>
            <w:tcBorders>
              <w:top w:val="single" w:sz="4" w:space="0" w:color="auto"/>
              <w:left w:val="single" w:sz="4" w:space="0" w:color="auto"/>
              <w:bottom w:val="single" w:sz="4" w:space="0" w:color="auto"/>
              <w:right w:val="single" w:sz="4" w:space="0" w:color="auto"/>
            </w:tcBorders>
            <w:vAlign w:val="center"/>
          </w:tcPr>
          <w:p w:rsidR="00F4703D" w:rsidRPr="00DA17FE" w:rsidRDefault="00F4703D" w:rsidP="00772F44">
            <w:pPr>
              <w:spacing w:after="0" w:line="240" w:lineRule="auto"/>
              <w:rPr>
                <w:rFonts w:ascii="Times New Roman" w:hAnsi="Times New Roman"/>
              </w:rPr>
            </w:pPr>
          </w:p>
        </w:tc>
      </w:tr>
      <w:tr w:rsidR="00F4703D" w:rsidRPr="00DA17FE" w:rsidTr="00772F44">
        <w:trPr>
          <w:trHeight w:val="465"/>
          <w:jc w:val="center"/>
        </w:trPr>
        <w:tc>
          <w:tcPr>
            <w:tcW w:w="9014" w:type="dxa"/>
            <w:gridSpan w:val="2"/>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line="240" w:lineRule="auto"/>
              <w:rPr>
                <w:rFonts w:ascii="Times New Roman" w:hAnsi="Times New Roman"/>
              </w:rPr>
            </w:pPr>
            <w:r w:rsidRPr="00DA17FE">
              <w:rPr>
                <w:rFonts w:ascii="Times New Roman" w:hAnsi="Times New Roman"/>
                <w:i/>
              </w:rPr>
              <w:t xml:space="preserve">(jelölje </w:t>
            </w:r>
            <w:proofErr w:type="gramStart"/>
            <w:r w:rsidRPr="00DA17FE">
              <w:rPr>
                <w:rFonts w:ascii="Times New Roman" w:hAnsi="Times New Roman"/>
                <w:i/>
              </w:rPr>
              <w:t>X-szel )</w:t>
            </w:r>
            <w:proofErr w:type="gramEnd"/>
          </w:p>
          <w:p w:rsidR="00F4703D" w:rsidRPr="00DA17FE" w:rsidRDefault="00F4703D" w:rsidP="00772F44">
            <w:pPr>
              <w:pStyle w:val="lielparametri"/>
              <w:spacing w:before="0" w:after="0" w:line="276" w:lineRule="auto"/>
              <w:ind w:left="0"/>
              <w:jc w:val="both"/>
              <w:rPr>
                <w:rFonts w:ascii="Times New Roman" w:hAnsi="Times New Roman"/>
                <w:sz w:val="22"/>
                <w:szCs w:val="22"/>
                <w:lang w:val="hu-HU"/>
              </w:rPr>
            </w:pPr>
            <w:r w:rsidRPr="00DA17FE">
              <w:rPr>
                <w:rFonts w:ascii="Times New Roman" w:hAnsi="Times New Roman"/>
                <w:sz w:val="22"/>
                <w:szCs w:val="22"/>
                <w:lang w:val="hu-HU"/>
              </w:rPr>
              <w:sym w:font="Webdings" w:char="F063"/>
            </w:r>
            <w:r w:rsidRPr="00DA17FE">
              <w:rPr>
                <w:rFonts w:ascii="Times New Roman" w:hAnsi="Times New Roman"/>
                <w:sz w:val="22"/>
                <w:szCs w:val="22"/>
                <w:lang w:val="hu-HU"/>
              </w:rPr>
              <w:t xml:space="preserve"> Egyesülés a folyamatban lévő és az azt megelőző két adóév során  </w:t>
            </w:r>
          </w:p>
          <w:p w:rsidR="00F4703D" w:rsidRPr="00DA17FE" w:rsidRDefault="00F4703D" w:rsidP="00772F44">
            <w:pPr>
              <w:pStyle w:val="lielparametri"/>
              <w:spacing w:before="0" w:after="0" w:line="276" w:lineRule="auto"/>
              <w:ind w:left="0"/>
              <w:jc w:val="both"/>
              <w:rPr>
                <w:rFonts w:ascii="Times New Roman" w:hAnsi="Times New Roman"/>
                <w:sz w:val="22"/>
                <w:szCs w:val="22"/>
                <w:lang w:val="hu-HU"/>
              </w:rPr>
            </w:pPr>
            <w:r w:rsidRPr="00DA17FE">
              <w:rPr>
                <w:rFonts w:ascii="Times New Roman" w:hAnsi="Times New Roman"/>
                <w:sz w:val="22"/>
                <w:szCs w:val="22"/>
                <w:lang w:val="hu-HU"/>
              </w:rPr>
              <w:sym w:font="Webdings" w:char="F063"/>
            </w:r>
            <w:r w:rsidRPr="00DA17FE">
              <w:rPr>
                <w:rFonts w:ascii="Times New Roman" w:hAnsi="Times New Roman"/>
                <w:sz w:val="22"/>
                <w:szCs w:val="22"/>
                <w:lang w:val="hu-HU"/>
              </w:rPr>
              <w:t xml:space="preserve"> Szétválás a folyamatban lévő és az azt megelőző két adóév során  </w:t>
            </w:r>
          </w:p>
        </w:tc>
      </w:tr>
      <w:tr w:rsidR="00F4703D" w:rsidRPr="00DA17FE" w:rsidTr="00772F44">
        <w:trPr>
          <w:trHeight w:val="557"/>
          <w:jc w:val="center"/>
        </w:trPr>
        <w:tc>
          <w:tcPr>
            <w:tcW w:w="4904" w:type="dxa"/>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line="240" w:lineRule="auto"/>
              <w:rPr>
                <w:rFonts w:ascii="Times New Roman" w:hAnsi="Times New Roman"/>
              </w:rPr>
            </w:pPr>
            <w:r w:rsidRPr="00DA17FE">
              <w:rPr>
                <w:rFonts w:ascii="Times New Roman" w:hAnsi="Times New Roman"/>
              </w:rPr>
              <w:t xml:space="preserve">Egyesülés, szétválás ideje: </w:t>
            </w:r>
          </w:p>
        </w:tc>
        <w:tc>
          <w:tcPr>
            <w:tcW w:w="4110" w:type="dxa"/>
            <w:tcBorders>
              <w:top w:val="single" w:sz="4" w:space="0" w:color="auto"/>
              <w:left w:val="single" w:sz="4" w:space="0" w:color="auto"/>
              <w:bottom w:val="single" w:sz="4" w:space="0" w:color="auto"/>
              <w:right w:val="single" w:sz="4" w:space="0" w:color="auto"/>
            </w:tcBorders>
            <w:vAlign w:val="center"/>
          </w:tcPr>
          <w:p w:rsidR="00F4703D" w:rsidRPr="00DA17FE" w:rsidRDefault="00F4703D" w:rsidP="00772F44">
            <w:pPr>
              <w:spacing w:after="0" w:line="240" w:lineRule="auto"/>
              <w:rPr>
                <w:rFonts w:ascii="Times New Roman" w:hAnsi="Times New Roman"/>
              </w:rPr>
            </w:pPr>
          </w:p>
          <w:p w:rsidR="00F4703D" w:rsidRPr="00DA17FE" w:rsidRDefault="00F4703D" w:rsidP="00772F44">
            <w:pPr>
              <w:spacing w:after="0" w:line="240" w:lineRule="auto"/>
              <w:rPr>
                <w:rFonts w:ascii="Times New Roman" w:hAnsi="Times New Roman"/>
              </w:rPr>
            </w:pPr>
            <w:r w:rsidRPr="00DA17FE">
              <w:rPr>
                <w:rFonts w:ascii="Times New Roman" w:hAnsi="Times New Roman"/>
              </w:rPr>
              <w:t>_________   ___________   _________</w:t>
            </w:r>
          </w:p>
          <w:p w:rsidR="00F4703D" w:rsidRPr="00DA17FE" w:rsidRDefault="00F4703D" w:rsidP="00772F44">
            <w:pPr>
              <w:spacing w:after="0" w:line="240" w:lineRule="auto"/>
              <w:rPr>
                <w:rFonts w:ascii="Times New Roman" w:hAnsi="Times New Roman"/>
              </w:rPr>
            </w:pPr>
            <w:r w:rsidRPr="00DA17FE">
              <w:rPr>
                <w:rFonts w:ascii="Times New Roman" w:hAnsi="Times New Roman"/>
              </w:rPr>
              <w:t xml:space="preserve">   (év</w:t>
            </w:r>
            <w:proofErr w:type="gramStart"/>
            <w:r w:rsidRPr="00DA17FE">
              <w:rPr>
                <w:rFonts w:ascii="Times New Roman" w:hAnsi="Times New Roman"/>
              </w:rPr>
              <w:t>)             (</w:t>
            </w:r>
            <w:proofErr w:type="gramEnd"/>
            <w:r w:rsidRPr="00DA17FE">
              <w:rPr>
                <w:rFonts w:ascii="Times New Roman" w:hAnsi="Times New Roman"/>
              </w:rPr>
              <w:t>hónap)           (nap)</w:t>
            </w:r>
          </w:p>
        </w:tc>
      </w:tr>
    </w:tbl>
    <w:p w:rsidR="00F4703D" w:rsidRPr="00DA17FE" w:rsidRDefault="00F4703D" w:rsidP="00F4703D">
      <w:pPr>
        <w:spacing w:after="0"/>
        <w:rPr>
          <w:rFonts w:ascii="Times New Roman" w:hAnsi="Times New Roman"/>
        </w:rPr>
      </w:pPr>
    </w:p>
    <w:p w:rsidR="00F4703D" w:rsidRPr="00DA17FE" w:rsidRDefault="00F4703D" w:rsidP="00F4703D">
      <w:pPr>
        <w:spacing w:after="0"/>
        <w:rPr>
          <w:rFonts w:ascii="Times New Roman" w:hAnsi="Times New Roman"/>
        </w:rPr>
      </w:pPr>
    </w:p>
    <w:p w:rsidR="00F4703D" w:rsidRPr="00DA17FE" w:rsidRDefault="00F4703D" w:rsidP="00F4703D">
      <w:pPr>
        <w:spacing w:after="0"/>
        <w:jc w:val="both"/>
        <w:rPr>
          <w:rFonts w:ascii="Times New Roman" w:hAnsi="Times New Roman"/>
        </w:rPr>
      </w:pPr>
      <w:r w:rsidRPr="00DA17FE">
        <w:rPr>
          <w:rFonts w:ascii="Times New Roman" w:hAnsi="Times New Roman"/>
        </w:rPr>
        <w:t>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w:t>
      </w:r>
      <w:r w:rsidR="006E594A">
        <w:rPr>
          <w:rFonts w:ascii="Times New Roman" w:hAnsi="Times New Roman"/>
        </w:rPr>
        <w:t xml:space="preserve">ű </w:t>
      </w:r>
      <w:proofErr w:type="gramStart"/>
      <w:r w:rsidR="006E594A">
        <w:rPr>
          <w:rFonts w:ascii="Times New Roman" w:hAnsi="Times New Roman"/>
        </w:rPr>
        <w:t>támogatás(</w:t>
      </w:r>
      <w:proofErr w:type="gramEnd"/>
      <w:r w:rsidR="006E594A">
        <w:rPr>
          <w:rFonts w:ascii="Times New Roman" w:hAnsi="Times New Roman"/>
        </w:rPr>
        <w:t>ok)</w:t>
      </w:r>
      <w:proofErr w:type="spellStart"/>
      <w:r w:rsidR="006E594A">
        <w:rPr>
          <w:rFonts w:ascii="Times New Roman" w:hAnsi="Times New Roman"/>
        </w:rPr>
        <w:t>ban</w:t>
      </w:r>
      <w:proofErr w:type="spellEnd"/>
      <w:r w:rsidR="006E594A">
        <w:rPr>
          <w:rFonts w:ascii="Times New Roman" w:hAnsi="Times New Roman"/>
        </w:rPr>
        <w:t xml:space="preserve"> részesültek.</w:t>
      </w:r>
    </w:p>
    <w:p w:rsidR="00F4703D" w:rsidRPr="00DA17FE" w:rsidRDefault="00F4703D" w:rsidP="00F4703D">
      <w:pPr>
        <w:spacing w:after="0"/>
        <w:jc w:val="both"/>
        <w:rPr>
          <w:rFonts w:ascii="Times New Roman" w:hAnsi="Times New Roman"/>
        </w:rPr>
      </w:pPr>
    </w:p>
    <w:p w:rsidR="00F4703D" w:rsidRPr="00DA17FE" w:rsidRDefault="00F4703D" w:rsidP="00F4703D">
      <w:pPr>
        <w:spacing w:after="0"/>
        <w:jc w:val="both"/>
        <w:rPr>
          <w:rFonts w:ascii="Times New Roman" w:hAnsi="Times New Roman"/>
        </w:rPr>
      </w:pPr>
      <w:r w:rsidRPr="00DA17FE">
        <w:rPr>
          <w:rFonts w:ascii="Times New Roman" w:hAnsi="Times New Roman"/>
        </w:rPr>
        <w:t xml:space="preserve">Nyilatkozatom arra is kiterjed, hogy a kedvezményezett, továbbá az olyan vállalkozások, amelyekkel a kedvezményezett egy és ugyanazon vállalkozásnak minősül, milyen csekély összegű </w:t>
      </w:r>
      <w:proofErr w:type="gramStart"/>
      <w:r w:rsidRPr="00DA17FE">
        <w:rPr>
          <w:rFonts w:ascii="Times New Roman" w:hAnsi="Times New Roman"/>
        </w:rPr>
        <w:t>támogatás(</w:t>
      </w:r>
      <w:proofErr w:type="gramEnd"/>
      <w:r w:rsidRPr="00DA17FE">
        <w:rPr>
          <w:rFonts w:ascii="Times New Roman" w:hAnsi="Times New Roman"/>
        </w:rPr>
        <w:t>ok)</w:t>
      </w:r>
      <w:proofErr w:type="spellStart"/>
      <w:r w:rsidRPr="00DA17FE">
        <w:rPr>
          <w:rFonts w:ascii="Times New Roman" w:hAnsi="Times New Roman"/>
        </w:rPr>
        <w:t>ra</w:t>
      </w:r>
      <w:proofErr w:type="spellEnd"/>
      <w:r w:rsidRPr="00DA17FE">
        <w:rPr>
          <w:rFonts w:ascii="Times New Roman" w:hAnsi="Times New Roman"/>
        </w:rPr>
        <w:t xml:space="preserve"> nyújtottak be támogatási kérelmet (az elutasított kérelmekről nem kell nyilatkozni, csak azokról, amelyek elbírálása folyamatban van).</w:t>
      </w:r>
    </w:p>
    <w:p w:rsidR="00F4703D" w:rsidRPr="00DA17FE" w:rsidRDefault="00F4703D" w:rsidP="00F4703D">
      <w:pPr>
        <w:spacing w:after="0"/>
        <w:jc w:val="both"/>
        <w:rPr>
          <w:rFonts w:ascii="Times New Roman" w:hAnsi="Times New Roman"/>
        </w:rPr>
      </w:pPr>
    </w:p>
    <w:p w:rsidR="00F4703D" w:rsidRPr="00DA17FE" w:rsidRDefault="00F4703D" w:rsidP="00F4703D">
      <w:pPr>
        <w:spacing w:after="0"/>
        <w:jc w:val="both"/>
        <w:rPr>
          <w:rFonts w:ascii="Times New Roman" w:hAnsi="Times New Roman"/>
        </w:rPr>
      </w:pPr>
      <w:r w:rsidRPr="00DA17FE">
        <w:rPr>
          <w:rFonts w:ascii="Times New Roman" w:hAnsi="Times New Roman"/>
        </w:rPr>
        <w:t>Nyilatkozatom a 1407/2013/EU bizottsági rendelet 3. cikk (8)-(9) bekezdéseiben írtak betartásához szükséges adatokat is tartalmazza.</w:t>
      </w:r>
      <w:r w:rsidRPr="00DA17FE">
        <w:rPr>
          <w:rStyle w:val="Lbjegyzet-hivatkozs"/>
          <w:rFonts w:ascii="Times New Roman" w:hAnsi="Times New Roman"/>
        </w:rPr>
        <w:footnoteReference w:id="1"/>
      </w:r>
    </w:p>
    <w:p w:rsidR="00F4703D" w:rsidRPr="00DA17FE" w:rsidRDefault="00F4703D" w:rsidP="00F4703D">
      <w:pPr>
        <w:spacing w:after="0"/>
        <w:rPr>
          <w:rFonts w:ascii="Times New Roman" w:hAnsi="Times New Roman"/>
        </w:rPr>
        <w:sectPr w:rsidR="00F4703D" w:rsidRPr="00DA17FE" w:rsidSect="00255D9B">
          <w:pgSz w:w="11906" w:h="16838"/>
          <w:pgMar w:top="1417" w:right="1417" w:bottom="851" w:left="1417" w:header="708" w:footer="708" w:gutter="0"/>
          <w:cols w:space="708"/>
        </w:sectPr>
      </w:pPr>
    </w:p>
    <w:tbl>
      <w:tblPr>
        <w:tblpPr w:leftFromText="141" w:rightFromText="141" w:bottomFromText="200" w:vertAnchor="text" w:horzAnchor="margin" w:tblpY="-512"/>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7"/>
        <w:gridCol w:w="1694"/>
        <w:gridCol w:w="1551"/>
        <w:gridCol w:w="2054"/>
        <w:gridCol w:w="1852"/>
        <w:gridCol w:w="1635"/>
        <w:gridCol w:w="1128"/>
        <w:gridCol w:w="849"/>
        <w:gridCol w:w="705"/>
        <w:gridCol w:w="988"/>
        <w:gridCol w:w="1130"/>
      </w:tblGrid>
      <w:tr w:rsidR="00F4703D" w:rsidRPr="00DA17FE" w:rsidTr="00B806EA">
        <w:trPr>
          <w:trHeight w:val="385"/>
        </w:trPr>
        <w:tc>
          <w:tcPr>
            <w:tcW w:w="14302" w:type="dxa"/>
            <w:gridSpan w:val="11"/>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rPr>
                <w:rFonts w:ascii="Times New Roman" w:hAnsi="Times New Roman"/>
                <w:b/>
              </w:rPr>
            </w:pPr>
            <w:r w:rsidRPr="00DA17FE">
              <w:rPr>
                <w:rFonts w:ascii="Times New Roman" w:hAnsi="Times New Roman"/>
                <w:b/>
              </w:rPr>
              <w:lastRenderedPageBreak/>
              <w:t>2. Csekély összegű támogatások</w:t>
            </w:r>
            <w:r w:rsidRPr="00DA17FE">
              <w:rPr>
                <w:rStyle w:val="Lbjegyzet-hivatkozs"/>
                <w:rFonts w:ascii="Times New Roman" w:hAnsi="Times New Roman"/>
                <w:b/>
              </w:rPr>
              <w:footnoteReference w:id="2"/>
            </w:r>
          </w:p>
        </w:tc>
      </w:tr>
      <w:tr w:rsidR="00F4703D" w:rsidRPr="00DA17FE" w:rsidTr="00B806EA">
        <w:trPr>
          <w:trHeight w:val="777"/>
        </w:trPr>
        <w:tc>
          <w:tcPr>
            <w:tcW w:w="71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4703D" w:rsidRPr="00DA17FE" w:rsidRDefault="00F4703D" w:rsidP="00772F44">
            <w:pPr>
              <w:spacing w:after="0"/>
              <w:jc w:val="center"/>
              <w:rPr>
                <w:rFonts w:ascii="Times New Roman" w:hAnsi="Times New Roman"/>
                <w:b/>
              </w:rPr>
            </w:pPr>
            <w:r w:rsidRPr="00DA17FE">
              <w:rPr>
                <w:rFonts w:ascii="Times New Roman" w:hAnsi="Times New Roman"/>
                <w:b/>
              </w:rPr>
              <w:t>Sor-szám</w:t>
            </w:r>
          </w:p>
        </w:tc>
        <w:tc>
          <w:tcPr>
            <w:tcW w:w="169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4703D" w:rsidRPr="00DA17FE" w:rsidRDefault="00F4703D" w:rsidP="00772F44">
            <w:pPr>
              <w:spacing w:after="0"/>
              <w:jc w:val="center"/>
              <w:rPr>
                <w:rFonts w:ascii="Times New Roman" w:hAnsi="Times New Roman"/>
                <w:b/>
              </w:rPr>
            </w:pPr>
            <w:r w:rsidRPr="00DA17FE">
              <w:rPr>
                <w:rFonts w:ascii="Times New Roman" w:hAnsi="Times New Roman"/>
                <w:b/>
              </w:rPr>
              <w:t>Támogatás jogalapja (bizottsági rendelet száma)</w:t>
            </w:r>
          </w:p>
        </w:tc>
        <w:tc>
          <w:tcPr>
            <w:tcW w:w="155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4703D" w:rsidRPr="00DA17FE" w:rsidRDefault="00F4703D" w:rsidP="00772F44">
            <w:pPr>
              <w:spacing w:after="0"/>
              <w:jc w:val="center"/>
              <w:rPr>
                <w:rFonts w:ascii="Times New Roman" w:hAnsi="Times New Roman"/>
                <w:b/>
              </w:rPr>
            </w:pPr>
            <w:r w:rsidRPr="00DA17FE">
              <w:rPr>
                <w:rFonts w:ascii="Times New Roman" w:hAnsi="Times New Roman"/>
                <w:b/>
              </w:rPr>
              <w:t>Támogatást nyújtó szervezet</w:t>
            </w:r>
          </w:p>
        </w:tc>
        <w:tc>
          <w:tcPr>
            <w:tcW w:w="205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4703D" w:rsidRPr="00DA17FE" w:rsidRDefault="00B806EA" w:rsidP="00772F44">
            <w:pPr>
              <w:spacing w:after="0"/>
              <w:jc w:val="center"/>
              <w:rPr>
                <w:rFonts w:ascii="Times New Roman" w:hAnsi="Times New Roman"/>
                <w:b/>
              </w:rPr>
            </w:pPr>
            <w:r>
              <w:rPr>
                <w:rFonts w:ascii="Times New Roman" w:hAnsi="Times New Roman"/>
                <w:b/>
              </w:rPr>
              <w:t>Támogatás kedvezménye</w:t>
            </w:r>
            <w:r w:rsidR="00F4703D" w:rsidRPr="00DA17FE">
              <w:rPr>
                <w:rFonts w:ascii="Times New Roman" w:hAnsi="Times New Roman"/>
                <w:b/>
              </w:rPr>
              <w:t>zettje és célja</w:t>
            </w:r>
          </w:p>
          <w:p w:rsidR="00F4703D" w:rsidRPr="00DA17FE" w:rsidRDefault="00F4703D" w:rsidP="00772F44">
            <w:pPr>
              <w:spacing w:after="0"/>
              <w:jc w:val="center"/>
              <w:rPr>
                <w:rFonts w:ascii="Times New Roman" w:hAnsi="Times New Roman"/>
                <w:b/>
              </w:rPr>
            </w:pPr>
          </w:p>
        </w:tc>
        <w:tc>
          <w:tcPr>
            <w:tcW w:w="18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4703D" w:rsidRPr="00DA17FE" w:rsidRDefault="00F4703D" w:rsidP="00772F44">
            <w:pPr>
              <w:spacing w:after="0"/>
              <w:jc w:val="center"/>
              <w:rPr>
                <w:rFonts w:ascii="Times New Roman" w:hAnsi="Times New Roman"/>
                <w:b/>
              </w:rPr>
            </w:pPr>
            <w:r w:rsidRPr="00DA17FE">
              <w:rPr>
                <w:rFonts w:ascii="Times New Roman" w:hAnsi="Times New Roman"/>
                <w:b/>
              </w:rPr>
              <w:t>A támogatást ellenszolgáltatás</w:t>
            </w:r>
            <w:r w:rsidR="00B806EA">
              <w:rPr>
                <w:rFonts w:ascii="Times New Roman" w:hAnsi="Times New Roman"/>
                <w:b/>
              </w:rPr>
              <w:t xml:space="preserve"> fejében végzett közúti kereskedelmi árufuva</w:t>
            </w:r>
            <w:r w:rsidRPr="00DA17FE">
              <w:rPr>
                <w:rFonts w:ascii="Times New Roman" w:hAnsi="Times New Roman"/>
                <w:b/>
              </w:rPr>
              <w:t>rozáshoz vette igénybe?</w:t>
            </w:r>
          </w:p>
        </w:tc>
        <w:tc>
          <w:tcPr>
            <w:tcW w:w="16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4703D" w:rsidRPr="00DA17FE" w:rsidRDefault="00B806EA" w:rsidP="00772F44">
            <w:pPr>
              <w:spacing w:after="0"/>
              <w:jc w:val="center"/>
              <w:rPr>
                <w:rFonts w:ascii="Times New Roman" w:hAnsi="Times New Roman"/>
                <w:b/>
              </w:rPr>
            </w:pPr>
            <w:r>
              <w:rPr>
                <w:rFonts w:ascii="Times New Roman" w:hAnsi="Times New Roman"/>
                <w:b/>
              </w:rPr>
              <w:t>Kérelem benyúj</w:t>
            </w:r>
            <w:r w:rsidR="00F4703D" w:rsidRPr="00DA17FE">
              <w:rPr>
                <w:rFonts w:ascii="Times New Roman" w:hAnsi="Times New Roman"/>
                <w:b/>
              </w:rPr>
              <w:t>tásának dátuma</w:t>
            </w:r>
            <w:r w:rsidR="00F4703D" w:rsidRPr="00DA17FE">
              <w:rPr>
                <w:rStyle w:val="Lbjegyzet-hivatkozs"/>
                <w:rFonts w:ascii="Times New Roman" w:hAnsi="Times New Roman"/>
                <w:b/>
              </w:rPr>
              <w:footnoteReference w:id="3"/>
            </w:r>
          </w:p>
        </w:tc>
        <w:tc>
          <w:tcPr>
            <w:tcW w:w="112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4703D" w:rsidRPr="00DA17FE" w:rsidRDefault="00F4703D" w:rsidP="00772F44">
            <w:pPr>
              <w:spacing w:after="0"/>
              <w:jc w:val="center"/>
              <w:rPr>
                <w:rFonts w:ascii="Times New Roman" w:hAnsi="Times New Roman"/>
                <w:b/>
              </w:rPr>
            </w:pPr>
            <w:r w:rsidRPr="00DA17FE">
              <w:rPr>
                <w:rFonts w:ascii="Times New Roman" w:hAnsi="Times New Roman"/>
                <w:b/>
              </w:rPr>
              <w:t>Odaítélés dátuma</w:t>
            </w:r>
          </w:p>
        </w:tc>
        <w:tc>
          <w:tcPr>
            <w:tcW w:w="155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703D" w:rsidRPr="00DA17FE" w:rsidRDefault="00F4703D" w:rsidP="00772F44">
            <w:pPr>
              <w:spacing w:after="0"/>
              <w:jc w:val="center"/>
              <w:rPr>
                <w:rFonts w:ascii="Times New Roman" w:hAnsi="Times New Roman"/>
                <w:b/>
              </w:rPr>
            </w:pPr>
            <w:r w:rsidRPr="00DA17FE">
              <w:rPr>
                <w:rFonts w:ascii="Times New Roman" w:hAnsi="Times New Roman"/>
                <w:b/>
              </w:rPr>
              <w:t>Támogatás összege</w:t>
            </w:r>
          </w:p>
        </w:tc>
        <w:tc>
          <w:tcPr>
            <w:tcW w:w="21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703D" w:rsidRPr="00DA17FE" w:rsidRDefault="00F4703D" w:rsidP="00772F44">
            <w:pPr>
              <w:spacing w:after="0"/>
              <w:jc w:val="center"/>
              <w:rPr>
                <w:rFonts w:ascii="Times New Roman" w:hAnsi="Times New Roman"/>
                <w:b/>
              </w:rPr>
            </w:pPr>
            <w:r w:rsidRPr="00DA17FE">
              <w:rPr>
                <w:rFonts w:ascii="Times New Roman" w:hAnsi="Times New Roman"/>
                <w:b/>
              </w:rPr>
              <w:t>Támogatás bruttó támogatástartalma</w:t>
            </w:r>
            <w:r w:rsidRPr="00DA17FE">
              <w:rPr>
                <w:rStyle w:val="Lbjegyzet-hivatkozs"/>
                <w:rFonts w:ascii="Times New Roman" w:hAnsi="Times New Roman"/>
                <w:b/>
              </w:rPr>
              <w:footnoteReference w:id="4"/>
            </w:r>
          </w:p>
        </w:tc>
      </w:tr>
      <w:tr w:rsidR="00F4703D" w:rsidRPr="00DA17FE" w:rsidTr="00B806EA">
        <w:trPr>
          <w:trHeight w:val="2410"/>
        </w:trPr>
        <w:tc>
          <w:tcPr>
            <w:tcW w:w="716" w:type="dxa"/>
            <w:vMerge/>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line="240" w:lineRule="auto"/>
              <w:rPr>
                <w:rFonts w:ascii="Times New Roman" w:hAnsi="Times New Roman"/>
                <w:b/>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line="240" w:lineRule="auto"/>
              <w:rPr>
                <w:rFonts w:ascii="Times New Roman" w:hAnsi="Times New Roman"/>
                <w:b/>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line="240" w:lineRule="auto"/>
              <w:rPr>
                <w:rFonts w:ascii="Times New Roman" w:hAnsi="Times New Roman"/>
                <w:b/>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line="240" w:lineRule="auto"/>
              <w:rPr>
                <w:rFonts w:ascii="Times New Roman" w:hAnsi="Times New Roman"/>
                <w:b/>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line="240" w:lineRule="auto"/>
              <w:rPr>
                <w:rFonts w:ascii="Times New Roman" w:hAnsi="Times New Roman"/>
                <w:b/>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line="240" w:lineRule="auto"/>
              <w:rPr>
                <w:rFonts w:ascii="Times New Roman" w:hAnsi="Times New Roman"/>
                <w:b/>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line="240" w:lineRule="auto"/>
              <w:rPr>
                <w:rFonts w:ascii="Times New Roman" w:hAnsi="Times New Roman"/>
                <w:b/>
              </w:rPr>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4703D" w:rsidRPr="00DA17FE" w:rsidRDefault="00F4703D" w:rsidP="00772F44">
            <w:pPr>
              <w:spacing w:after="0"/>
              <w:jc w:val="center"/>
              <w:rPr>
                <w:rFonts w:ascii="Times New Roman" w:hAnsi="Times New Roman"/>
                <w:b/>
              </w:rPr>
            </w:pPr>
            <w:r w:rsidRPr="00DA17FE">
              <w:rPr>
                <w:rFonts w:ascii="Times New Roman" w:hAnsi="Times New Roman"/>
                <w:b/>
              </w:rPr>
              <w:t>Forint</w:t>
            </w:r>
          </w:p>
        </w:tc>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4703D" w:rsidRPr="00DA17FE" w:rsidRDefault="00F4703D" w:rsidP="00772F44">
            <w:pPr>
              <w:spacing w:after="0"/>
              <w:jc w:val="center"/>
              <w:rPr>
                <w:rFonts w:ascii="Times New Roman" w:hAnsi="Times New Roman"/>
                <w:b/>
              </w:rPr>
            </w:pPr>
            <w:r w:rsidRPr="00DA17FE">
              <w:rPr>
                <w:rFonts w:ascii="Times New Roman" w:hAnsi="Times New Roman"/>
                <w:b/>
              </w:rPr>
              <w:t>Euró</w:t>
            </w: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4703D" w:rsidRPr="00DA17FE" w:rsidRDefault="00F4703D" w:rsidP="00772F44">
            <w:pPr>
              <w:spacing w:after="0"/>
              <w:jc w:val="center"/>
              <w:rPr>
                <w:rFonts w:ascii="Times New Roman" w:hAnsi="Times New Roman"/>
                <w:b/>
              </w:rPr>
            </w:pPr>
            <w:r w:rsidRPr="00DA17FE">
              <w:rPr>
                <w:rFonts w:ascii="Times New Roman" w:hAnsi="Times New Roman"/>
                <w:b/>
              </w:rPr>
              <w:t>Forint</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4703D" w:rsidRPr="00DA17FE" w:rsidRDefault="00F4703D" w:rsidP="00772F44">
            <w:pPr>
              <w:spacing w:after="0"/>
              <w:jc w:val="center"/>
              <w:rPr>
                <w:rFonts w:ascii="Times New Roman" w:hAnsi="Times New Roman"/>
                <w:b/>
              </w:rPr>
            </w:pPr>
            <w:r w:rsidRPr="00DA17FE">
              <w:rPr>
                <w:rFonts w:ascii="Times New Roman" w:hAnsi="Times New Roman"/>
                <w:b/>
              </w:rPr>
              <w:t>Euró</w:t>
            </w:r>
          </w:p>
        </w:tc>
      </w:tr>
      <w:tr w:rsidR="00F4703D" w:rsidRPr="00DA17FE" w:rsidTr="00B806EA">
        <w:trPr>
          <w:trHeight w:val="1208"/>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c>
          <w:tcPr>
            <w:tcW w:w="2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c>
          <w:tcPr>
            <w:tcW w:w="1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r>
      <w:tr w:rsidR="00F4703D" w:rsidRPr="00DA17FE" w:rsidTr="00B806EA">
        <w:trPr>
          <w:trHeight w:val="1126"/>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c>
          <w:tcPr>
            <w:tcW w:w="2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c>
          <w:tcPr>
            <w:tcW w:w="1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r>
      <w:tr w:rsidR="00F4703D" w:rsidRPr="00DA17FE" w:rsidTr="00B806EA">
        <w:trPr>
          <w:trHeight w:val="1256"/>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c>
          <w:tcPr>
            <w:tcW w:w="1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c>
          <w:tcPr>
            <w:tcW w:w="2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c>
          <w:tcPr>
            <w:tcW w:w="1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c>
          <w:tcPr>
            <w:tcW w:w="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03D" w:rsidRPr="00DA17FE" w:rsidRDefault="00F4703D" w:rsidP="00772F44">
            <w:pPr>
              <w:spacing w:after="0"/>
              <w:jc w:val="center"/>
              <w:rPr>
                <w:rFonts w:ascii="Times New Roman" w:hAnsi="Times New Roman"/>
              </w:rPr>
            </w:pPr>
          </w:p>
        </w:tc>
      </w:tr>
    </w:tbl>
    <w:p w:rsidR="00F4703D" w:rsidRPr="00DA17FE" w:rsidRDefault="00F4703D" w:rsidP="00F4703D">
      <w:pPr>
        <w:spacing w:after="0"/>
        <w:jc w:val="both"/>
        <w:rPr>
          <w:rFonts w:ascii="Times New Roman" w:hAnsi="Times New Roman"/>
        </w:rPr>
      </w:pPr>
    </w:p>
    <w:p w:rsidR="00F4703D" w:rsidRPr="00DA17FE" w:rsidRDefault="00F4703D" w:rsidP="00F4703D">
      <w:pPr>
        <w:spacing w:after="0"/>
        <w:jc w:val="both"/>
        <w:rPr>
          <w:rFonts w:ascii="Times New Roman" w:hAnsi="Times New Roman"/>
        </w:rPr>
      </w:pPr>
    </w:p>
    <w:p w:rsidR="00F4703D" w:rsidRPr="00DA17FE" w:rsidRDefault="00F4703D" w:rsidP="00F4703D">
      <w:pPr>
        <w:spacing w:after="0"/>
        <w:jc w:val="both"/>
        <w:rPr>
          <w:rFonts w:ascii="Times New Roman" w:hAnsi="Times New Roman"/>
        </w:rPr>
      </w:pPr>
    </w:p>
    <w:p w:rsidR="00F4703D" w:rsidRPr="00DA17FE" w:rsidRDefault="00F4703D" w:rsidP="00F4703D">
      <w:pPr>
        <w:spacing w:after="0"/>
        <w:rPr>
          <w:rFonts w:ascii="Times New Roman" w:hAnsi="Times New Roman"/>
        </w:rPr>
        <w:sectPr w:rsidR="00F4703D" w:rsidRPr="00DA17FE">
          <w:pgSz w:w="16838" w:h="11906" w:orient="landscape"/>
          <w:pgMar w:top="1418" w:right="1418" w:bottom="1418" w:left="1418" w:header="709" w:footer="709" w:gutter="0"/>
          <w:cols w:space="708"/>
        </w:sectPr>
      </w:pPr>
    </w:p>
    <w:tbl>
      <w:tblPr>
        <w:tblW w:w="9300"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F4703D" w:rsidRPr="00DA17FE" w:rsidTr="00772F44">
        <w:trPr>
          <w:jc w:val="center"/>
        </w:trPr>
        <w:tc>
          <w:tcPr>
            <w:tcW w:w="9300" w:type="dxa"/>
            <w:gridSpan w:val="2"/>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line="240" w:lineRule="auto"/>
              <w:rPr>
                <w:rFonts w:ascii="Times New Roman" w:hAnsi="Times New Roman"/>
                <w:b/>
              </w:rPr>
            </w:pPr>
            <w:r w:rsidRPr="00DA17FE">
              <w:rPr>
                <w:rFonts w:ascii="Times New Roman" w:hAnsi="Times New Roman"/>
                <w:b/>
              </w:rPr>
              <w:lastRenderedPageBreak/>
              <w:t>3. Adatok az egy és ugyanazon vállalkozásokról</w:t>
            </w:r>
          </w:p>
        </w:tc>
      </w:tr>
      <w:tr w:rsidR="00F4703D" w:rsidRPr="00DA17FE" w:rsidTr="00772F44">
        <w:trPr>
          <w:jc w:val="center"/>
        </w:trPr>
        <w:tc>
          <w:tcPr>
            <w:tcW w:w="9300" w:type="dxa"/>
            <w:gridSpan w:val="2"/>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line="240" w:lineRule="auto"/>
              <w:jc w:val="both"/>
              <w:rPr>
                <w:rFonts w:ascii="Times New Roman" w:hAnsi="Times New Roman"/>
              </w:rPr>
            </w:pPr>
            <w:r w:rsidRPr="00DA17FE">
              <w:rPr>
                <w:rFonts w:ascii="Times New Roman" w:hAnsi="Times New Roman"/>
              </w:rPr>
              <w:t xml:space="preserve">Nyilatkozom, hogy az 1407/2013/EU bizottsági rendelet </w:t>
            </w:r>
            <w:r w:rsidRPr="00DA17FE">
              <w:rPr>
                <w:rFonts w:ascii="Times New Roman" w:hAnsi="Times New Roman"/>
                <w:bCs/>
              </w:rPr>
              <w:t>2. cikk (2) bekezdése értelmében a </w:t>
            </w:r>
            <w:r w:rsidRPr="00DA17FE">
              <w:rPr>
                <w:rFonts w:ascii="Times New Roman" w:hAnsi="Times New Roman"/>
              </w:rPr>
              <w:t>kedvezményezett</w:t>
            </w:r>
            <w:r w:rsidRPr="00DA17FE">
              <w:rPr>
                <w:rFonts w:ascii="Times New Roman" w:hAnsi="Times New Roman"/>
                <w:bCs/>
              </w:rPr>
              <w:t xml:space="preserve"> az alábbi vállalkozásokkal minősül egy és ugyanazon vállalkozásnak.</w:t>
            </w:r>
          </w:p>
        </w:tc>
      </w:tr>
      <w:tr w:rsidR="00F4703D" w:rsidRPr="00DA17FE" w:rsidTr="00772F44">
        <w:trPr>
          <w:jc w:val="center"/>
        </w:trPr>
        <w:tc>
          <w:tcPr>
            <w:tcW w:w="5545" w:type="dxa"/>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line="240" w:lineRule="auto"/>
              <w:rPr>
                <w:rFonts w:ascii="Times New Roman" w:hAnsi="Times New Roman"/>
                <w:b/>
              </w:rPr>
            </w:pPr>
            <w:r w:rsidRPr="00DA17FE">
              <w:rPr>
                <w:rFonts w:ascii="Times New Roman" w:hAnsi="Times New Roman"/>
                <w:b/>
              </w:rPr>
              <w:t>Vállalkozás neve</w:t>
            </w:r>
          </w:p>
        </w:tc>
        <w:tc>
          <w:tcPr>
            <w:tcW w:w="3755" w:type="dxa"/>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line="240" w:lineRule="auto"/>
              <w:rPr>
                <w:rFonts w:ascii="Times New Roman" w:hAnsi="Times New Roman"/>
                <w:b/>
              </w:rPr>
            </w:pPr>
            <w:r w:rsidRPr="00DA17FE">
              <w:rPr>
                <w:rFonts w:ascii="Times New Roman" w:hAnsi="Times New Roman"/>
                <w:b/>
              </w:rPr>
              <w:t>Adószáma</w:t>
            </w:r>
          </w:p>
        </w:tc>
      </w:tr>
      <w:tr w:rsidR="00F4703D" w:rsidRPr="00DA17FE" w:rsidTr="00772F44">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line="240" w:lineRule="auto"/>
              <w:jc w:val="both"/>
              <w:rPr>
                <w:rFonts w:ascii="Times New Roman" w:hAnsi="Times New Roman"/>
              </w:rPr>
            </w:pPr>
          </w:p>
        </w:tc>
        <w:tc>
          <w:tcPr>
            <w:tcW w:w="3755"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line="240" w:lineRule="auto"/>
              <w:jc w:val="both"/>
              <w:rPr>
                <w:rFonts w:ascii="Times New Roman" w:hAnsi="Times New Roman"/>
              </w:rPr>
            </w:pPr>
          </w:p>
        </w:tc>
      </w:tr>
      <w:tr w:rsidR="00F4703D" w:rsidRPr="00DA17FE" w:rsidTr="00772F44">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line="240" w:lineRule="auto"/>
              <w:jc w:val="both"/>
              <w:rPr>
                <w:rFonts w:ascii="Times New Roman" w:hAnsi="Times New Roman"/>
              </w:rPr>
            </w:pPr>
          </w:p>
        </w:tc>
        <w:tc>
          <w:tcPr>
            <w:tcW w:w="3755"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line="240" w:lineRule="auto"/>
              <w:jc w:val="both"/>
              <w:rPr>
                <w:rFonts w:ascii="Times New Roman" w:hAnsi="Times New Roman"/>
              </w:rPr>
            </w:pPr>
          </w:p>
        </w:tc>
      </w:tr>
      <w:tr w:rsidR="00F4703D" w:rsidRPr="00DA17FE" w:rsidTr="00772F44">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line="240" w:lineRule="auto"/>
              <w:jc w:val="both"/>
              <w:rPr>
                <w:rFonts w:ascii="Times New Roman" w:hAnsi="Times New Roman"/>
              </w:rPr>
            </w:pPr>
          </w:p>
        </w:tc>
        <w:tc>
          <w:tcPr>
            <w:tcW w:w="3755"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line="240" w:lineRule="auto"/>
              <w:jc w:val="both"/>
              <w:rPr>
                <w:rFonts w:ascii="Times New Roman" w:hAnsi="Times New Roman"/>
              </w:rPr>
            </w:pPr>
          </w:p>
        </w:tc>
      </w:tr>
      <w:tr w:rsidR="00F4703D" w:rsidRPr="00DA17FE" w:rsidTr="00772F44">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line="240" w:lineRule="auto"/>
              <w:jc w:val="both"/>
              <w:rPr>
                <w:rFonts w:ascii="Times New Roman" w:hAnsi="Times New Roman"/>
              </w:rPr>
            </w:pPr>
          </w:p>
        </w:tc>
        <w:tc>
          <w:tcPr>
            <w:tcW w:w="3755"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line="240" w:lineRule="auto"/>
              <w:jc w:val="both"/>
              <w:rPr>
                <w:rFonts w:ascii="Times New Roman" w:hAnsi="Times New Roman"/>
              </w:rPr>
            </w:pPr>
          </w:p>
        </w:tc>
      </w:tr>
      <w:tr w:rsidR="00F4703D" w:rsidRPr="00DA17FE" w:rsidTr="00772F44">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line="240" w:lineRule="auto"/>
              <w:jc w:val="both"/>
              <w:rPr>
                <w:rFonts w:ascii="Times New Roman" w:hAnsi="Times New Roman"/>
              </w:rPr>
            </w:pPr>
          </w:p>
        </w:tc>
        <w:tc>
          <w:tcPr>
            <w:tcW w:w="3755"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line="240" w:lineRule="auto"/>
              <w:jc w:val="both"/>
              <w:rPr>
                <w:rFonts w:ascii="Times New Roman" w:hAnsi="Times New Roman"/>
              </w:rPr>
            </w:pPr>
          </w:p>
        </w:tc>
      </w:tr>
      <w:tr w:rsidR="00F4703D" w:rsidRPr="00DA17FE" w:rsidTr="00772F44">
        <w:trPr>
          <w:trHeight w:val="563"/>
          <w:jc w:val="center"/>
        </w:trPr>
        <w:tc>
          <w:tcPr>
            <w:tcW w:w="5545"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line="240" w:lineRule="auto"/>
              <w:jc w:val="both"/>
              <w:rPr>
                <w:rFonts w:ascii="Times New Roman" w:hAnsi="Times New Roman"/>
              </w:rPr>
            </w:pPr>
          </w:p>
        </w:tc>
        <w:tc>
          <w:tcPr>
            <w:tcW w:w="3755"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line="240" w:lineRule="auto"/>
              <w:jc w:val="both"/>
              <w:rPr>
                <w:rFonts w:ascii="Times New Roman" w:hAnsi="Times New Roman"/>
              </w:rPr>
            </w:pPr>
          </w:p>
        </w:tc>
      </w:tr>
    </w:tbl>
    <w:p w:rsidR="00F4703D" w:rsidRPr="00DA17FE" w:rsidRDefault="00F4703D" w:rsidP="00F4703D">
      <w:pPr>
        <w:spacing w:after="0"/>
        <w:rPr>
          <w:rFonts w:ascii="Times New Roman" w:hAnsi="Times New Roman"/>
        </w:rPr>
      </w:pPr>
    </w:p>
    <w:p w:rsidR="00F4703D" w:rsidRPr="00DA17FE" w:rsidRDefault="00F4703D" w:rsidP="00F4703D">
      <w:pPr>
        <w:jc w:val="both"/>
        <w:rPr>
          <w:rFonts w:ascii="Times New Roman" w:hAnsi="Times New Roman"/>
        </w:rPr>
      </w:pPr>
    </w:p>
    <w:p w:rsidR="00F4703D" w:rsidRPr="00DA17FE" w:rsidRDefault="00F4703D" w:rsidP="00F4703D">
      <w:pPr>
        <w:spacing w:after="0"/>
        <w:jc w:val="both"/>
        <w:rPr>
          <w:rFonts w:ascii="Times New Roman" w:hAnsi="Times New Roman"/>
        </w:rPr>
      </w:pPr>
      <w:r w:rsidRPr="00DA17FE">
        <w:rPr>
          <w:rFonts w:ascii="Times New Roman" w:hAnsi="Times New Roman"/>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DA17FE">
        <w:rPr>
          <w:rFonts w:ascii="Times New Roman" w:hAnsi="Times New Roman"/>
          <w:bCs/>
        </w:rPr>
        <w:t xml:space="preserve"> </w:t>
      </w:r>
      <w:r w:rsidRPr="00DA17FE">
        <w:rPr>
          <w:rFonts w:ascii="Times New Roman" w:hAnsi="Times New Roman"/>
        </w:rPr>
        <w:t>vonatkozásában az alábbiakról nyilatkozom.</w:t>
      </w:r>
      <w:r w:rsidRPr="00DA17FE">
        <w:rPr>
          <w:rFonts w:ascii="Times New Roman" w:hAnsi="Times New Roman"/>
          <w:vertAlign w:val="superscript"/>
        </w:rPr>
        <w:footnoteReference w:id="5"/>
      </w:r>
    </w:p>
    <w:p w:rsidR="00F4703D" w:rsidRPr="00DA17FE" w:rsidRDefault="00F4703D" w:rsidP="00F4703D">
      <w:pPr>
        <w:spacing w:after="0"/>
        <w:jc w:val="both"/>
        <w:rPr>
          <w:rFonts w:ascii="Times New Roman" w:hAnsi="Times New Roman"/>
        </w:rPr>
      </w:pPr>
    </w:p>
    <w:p w:rsidR="00F4703D" w:rsidRPr="00DA17FE" w:rsidRDefault="00F4703D" w:rsidP="00F4703D">
      <w:pPr>
        <w:spacing w:after="0"/>
        <w:jc w:val="both"/>
        <w:rPr>
          <w:rFonts w:ascii="Times New Roman" w:hAnsi="Times New Roman"/>
        </w:rPr>
      </w:pPr>
      <w:r w:rsidRPr="00DA17FE">
        <w:rPr>
          <w:rFonts w:ascii="Times New Roman" w:hAnsi="Times New Roman"/>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F4703D" w:rsidRPr="00DA17FE" w:rsidRDefault="00F4703D" w:rsidP="00F4703D">
      <w:pPr>
        <w:spacing w:after="0"/>
        <w:jc w:val="both"/>
        <w:rPr>
          <w:rFonts w:ascii="Times New Roman" w:hAnsi="Times New Roman"/>
        </w:rPr>
      </w:pPr>
      <w:r w:rsidRPr="00DA17FE">
        <w:rPr>
          <w:rFonts w:ascii="Times New Roman" w:hAnsi="Times New Roman"/>
        </w:rPr>
        <w:br w:type="page"/>
      </w:r>
    </w:p>
    <w:p w:rsidR="00F4703D" w:rsidRPr="00DA17FE" w:rsidRDefault="00F4703D" w:rsidP="00F4703D">
      <w:pPr>
        <w:spacing w:after="0"/>
        <w:rPr>
          <w:rFonts w:ascii="Times New Roman" w:hAnsi="Times New Roman"/>
        </w:rPr>
        <w:sectPr w:rsidR="00F4703D" w:rsidRPr="00DA17FE">
          <w:pgSz w:w="11906" w:h="16838"/>
          <w:pgMar w:top="1417" w:right="1417" w:bottom="1417" w:left="1417" w:header="708" w:footer="708" w:gutter="0"/>
          <w:cols w:space="708"/>
        </w:sectPr>
      </w:pPr>
    </w:p>
    <w:tbl>
      <w:tblPr>
        <w:tblpPr w:leftFromText="141" w:rightFromText="141" w:bottomFromText="200" w:vertAnchor="text" w:horzAnchor="margin" w:tblpXSpec="center" w:tblpY="-595"/>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1267"/>
        <w:gridCol w:w="1547"/>
        <w:gridCol w:w="1829"/>
        <w:gridCol w:w="1688"/>
        <w:gridCol w:w="1829"/>
        <w:gridCol w:w="1122"/>
        <w:gridCol w:w="1128"/>
        <w:gridCol w:w="1405"/>
        <w:gridCol w:w="1178"/>
        <w:gridCol w:w="1407"/>
      </w:tblGrid>
      <w:tr w:rsidR="00F4703D" w:rsidRPr="00DA17FE" w:rsidTr="00B806EA">
        <w:trPr>
          <w:trHeight w:val="777"/>
        </w:trPr>
        <w:tc>
          <w:tcPr>
            <w:tcW w:w="15117" w:type="dxa"/>
            <w:gridSpan w:val="11"/>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jc w:val="both"/>
              <w:rPr>
                <w:rFonts w:ascii="Times New Roman" w:hAnsi="Times New Roman"/>
                <w:b/>
                <w:color w:val="000000"/>
              </w:rPr>
            </w:pPr>
            <w:r w:rsidRPr="00DA17FE">
              <w:rPr>
                <w:rFonts w:ascii="Times New Roman" w:hAnsi="Times New Roman"/>
                <w:b/>
              </w:rPr>
              <w:lastRenderedPageBreak/>
              <w:t>4. Adatok az azonos elszámolható költségek vagy a csekély összegű támogatással azonos célú kockázatfinanszírozási célú intézkedés vonatkozásában nyújtott állami támogatásokra</w:t>
            </w:r>
          </w:p>
        </w:tc>
      </w:tr>
      <w:tr w:rsidR="00160F3A" w:rsidRPr="00DA17FE" w:rsidTr="00B806EA">
        <w:trPr>
          <w:trHeight w:val="3392"/>
        </w:trPr>
        <w:tc>
          <w:tcPr>
            <w:tcW w:w="717" w:type="dxa"/>
            <w:vMerge w:val="restart"/>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jc w:val="center"/>
              <w:rPr>
                <w:rFonts w:ascii="Times New Roman" w:hAnsi="Times New Roman"/>
                <w:b/>
              </w:rPr>
            </w:pPr>
            <w:r w:rsidRPr="00DA17FE">
              <w:rPr>
                <w:rFonts w:ascii="Times New Roman" w:hAnsi="Times New Roman"/>
                <w:b/>
              </w:rPr>
              <w:t>Sor-szám</w:t>
            </w:r>
          </w:p>
        </w:tc>
        <w:tc>
          <w:tcPr>
            <w:tcW w:w="1267" w:type="dxa"/>
            <w:vMerge w:val="restart"/>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jc w:val="center"/>
              <w:rPr>
                <w:rFonts w:ascii="Times New Roman" w:hAnsi="Times New Roman"/>
                <w:b/>
              </w:rPr>
            </w:pPr>
            <w:r w:rsidRPr="00DA17FE">
              <w:rPr>
                <w:rFonts w:ascii="Times New Roman" w:hAnsi="Times New Roman"/>
                <w:b/>
              </w:rPr>
              <w:t>Támogatás jogalapja (uniós állami támogatási szabály)</w:t>
            </w:r>
          </w:p>
        </w:tc>
        <w:tc>
          <w:tcPr>
            <w:tcW w:w="1547" w:type="dxa"/>
            <w:vMerge w:val="restart"/>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jc w:val="center"/>
              <w:rPr>
                <w:rFonts w:ascii="Times New Roman" w:hAnsi="Times New Roman"/>
                <w:b/>
              </w:rPr>
            </w:pPr>
            <w:r w:rsidRPr="00DA17FE">
              <w:rPr>
                <w:rFonts w:ascii="Times New Roman" w:hAnsi="Times New Roman"/>
                <w:b/>
              </w:rPr>
              <w:t>Támogatást nyújtó szervezet</w:t>
            </w:r>
          </w:p>
        </w:tc>
        <w:tc>
          <w:tcPr>
            <w:tcW w:w="1829" w:type="dxa"/>
            <w:vMerge w:val="restart"/>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line="240" w:lineRule="auto"/>
              <w:jc w:val="center"/>
              <w:rPr>
                <w:rFonts w:ascii="Times New Roman" w:hAnsi="Times New Roman"/>
                <w:b/>
              </w:rPr>
            </w:pPr>
            <w:r w:rsidRPr="00DA17FE">
              <w:rPr>
                <w:rFonts w:ascii="Times New Roman" w:hAnsi="Times New Roman"/>
                <w:b/>
              </w:rPr>
              <w:t>Támogatási kategória</w:t>
            </w:r>
          </w:p>
          <w:p w:rsidR="00F4703D" w:rsidRPr="00DA17FE" w:rsidRDefault="00F4703D" w:rsidP="00772F44">
            <w:pPr>
              <w:spacing w:after="0"/>
              <w:jc w:val="center"/>
              <w:rPr>
                <w:rFonts w:ascii="Times New Roman" w:hAnsi="Times New Roman"/>
                <w:b/>
              </w:rPr>
            </w:pPr>
            <w:r w:rsidRPr="00DA17FE">
              <w:rPr>
                <w:rFonts w:ascii="Times New Roman" w:hAnsi="Times New Roman"/>
                <w:b/>
              </w:rPr>
              <w:t>(pl. regionális beruházási támogatás)</w:t>
            </w:r>
          </w:p>
        </w:tc>
        <w:tc>
          <w:tcPr>
            <w:tcW w:w="1688" w:type="dxa"/>
            <w:vMerge w:val="restart"/>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jc w:val="center"/>
              <w:rPr>
                <w:rFonts w:ascii="Times New Roman" w:hAnsi="Times New Roman"/>
                <w:b/>
              </w:rPr>
            </w:pPr>
            <w:r w:rsidRPr="00DA17FE">
              <w:rPr>
                <w:rFonts w:ascii="Times New Roman" w:hAnsi="Times New Roman"/>
                <w:b/>
              </w:rPr>
              <w:t>Kérelem benyújtásának dátuma</w:t>
            </w:r>
            <w:r w:rsidRPr="00DA17FE">
              <w:rPr>
                <w:rStyle w:val="Lbjegyzet-hivatkozs"/>
                <w:rFonts w:ascii="Times New Roman" w:hAnsi="Times New Roman"/>
                <w:b/>
              </w:rPr>
              <w:footnoteReference w:id="6"/>
            </w:r>
          </w:p>
        </w:tc>
        <w:tc>
          <w:tcPr>
            <w:tcW w:w="1829" w:type="dxa"/>
            <w:vMerge w:val="restart"/>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jc w:val="center"/>
              <w:rPr>
                <w:rFonts w:ascii="Times New Roman" w:hAnsi="Times New Roman"/>
                <w:b/>
              </w:rPr>
            </w:pPr>
            <w:r w:rsidRPr="00DA17FE">
              <w:rPr>
                <w:rFonts w:ascii="Times New Roman" w:hAnsi="Times New Roman"/>
                <w:b/>
              </w:rPr>
              <w:t>Odaítélés dátuma</w:t>
            </w:r>
          </w:p>
        </w:tc>
        <w:tc>
          <w:tcPr>
            <w:tcW w:w="2250" w:type="dxa"/>
            <w:gridSpan w:val="2"/>
            <w:tcBorders>
              <w:top w:val="single" w:sz="4" w:space="0" w:color="auto"/>
              <w:left w:val="single" w:sz="4" w:space="0" w:color="auto"/>
              <w:bottom w:val="single" w:sz="4" w:space="0" w:color="auto"/>
              <w:right w:val="single" w:sz="4" w:space="0" w:color="auto"/>
            </w:tcBorders>
            <w:hideMark/>
          </w:tcPr>
          <w:p w:rsidR="00F4703D" w:rsidRPr="00DA17FE" w:rsidRDefault="00F4703D" w:rsidP="00772F44">
            <w:pPr>
              <w:jc w:val="center"/>
              <w:rPr>
                <w:rFonts w:ascii="Times New Roman" w:hAnsi="Times New Roman"/>
                <w:b/>
              </w:rPr>
            </w:pPr>
            <w:r w:rsidRPr="00DA17FE">
              <w:rPr>
                <w:rFonts w:ascii="Times New Roman" w:hAnsi="Times New Roman"/>
                <w:b/>
              </w:rPr>
              <w:t>Azonos elszámolható</w:t>
            </w:r>
            <w:r w:rsidR="009B5A03">
              <w:rPr>
                <w:rFonts w:ascii="Times New Roman" w:hAnsi="Times New Roman"/>
                <w:b/>
              </w:rPr>
              <w:t xml:space="preserve"> költségek teljes összege jelen</w:t>
            </w:r>
            <w:r w:rsidRPr="00DA17FE">
              <w:rPr>
                <w:rFonts w:ascii="Times New Roman" w:hAnsi="Times New Roman"/>
                <w:b/>
              </w:rPr>
              <w:t>értéken</w:t>
            </w:r>
          </w:p>
        </w:tc>
        <w:tc>
          <w:tcPr>
            <w:tcW w:w="2583" w:type="dxa"/>
            <w:gridSpan w:val="2"/>
            <w:tcBorders>
              <w:top w:val="single" w:sz="4" w:space="0" w:color="auto"/>
              <w:left w:val="single" w:sz="4" w:space="0" w:color="auto"/>
              <w:bottom w:val="single" w:sz="4" w:space="0" w:color="auto"/>
              <w:right w:val="single" w:sz="4" w:space="0" w:color="auto"/>
            </w:tcBorders>
            <w:hideMark/>
          </w:tcPr>
          <w:p w:rsidR="00F4703D" w:rsidRPr="00DA17FE" w:rsidRDefault="00F4703D" w:rsidP="00772F44">
            <w:pPr>
              <w:spacing w:after="0"/>
              <w:jc w:val="center"/>
              <w:rPr>
                <w:rFonts w:ascii="Times New Roman" w:hAnsi="Times New Roman"/>
                <w:b/>
              </w:rPr>
            </w:pPr>
            <w:r w:rsidRPr="00DA17FE">
              <w:rPr>
                <w:rFonts w:ascii="Times New Roman" w:hAnsi="Times New Roman"/>
                <w:b/>
              </w:rPr>
              <w:t>Azonos kockázatfinanszírozási célú intézkedés vonatkozásában nyújtott állami támogatás bruttó támogatástartalma / azonos elszámolható költségek vonatkozásában nyújtott állami támogatás bruttó támogatástartalma</w:t>
            </w:r>
            <w:r w:rsidRPr="00DA17FE">
              <w:rPr>
                <w:rStyle w:val="Lbjegyzet-hivatkozs"/>
                <w:rFonts w:ascii="Times New Roman" w:hAnsi="Times New Roman"/>
                <w:b/>
              </w:rPr>
              <w:footnoteReference w:id="7"/>
            </w:r>
          </w:p>
        </w:tc>
        <w:tc>
          <w:tcPr>
            <w:tcW w:w="1407" w:type="dxa"/>
            <w:vMerge w:val="restart"/>
            <w:tcBorders>
              <w:top w:val="single" w:sz="4" w:space="0" w:color="auto"/>
              <w:left w:val="single" w:sz="4" w:space="0" w:color="auto"/>
              <w:bottom w:val="single" w:sz="4" w:space="0" w:color="auto"/>
              <w:right w:val="single" w:sz="4" w:space="0" w:color="auto"/>
            </w:tcBorders>
            <w:hideMark/>
          </w:tcPr>
          <w:p w:rsidR="00F4703D" w:rsidRPr="00DA17FE" w:rsidRDefault="00F4703D" w:rsidP="00772F44">
            <w:pPr>
              <w:spacing w:after="0"/>
              <w:jc w:val="center"/>
              <w:rPr>
                <w:rFonts w:ascii="Times New Roman" w:hAnsi="Times New Roman"/>
                <w:b/>
              </w:rPr>
            </w:pPr>
            <w:r w:rsidRPr="00DA17FE">
              <w:rPr>
                <w:rFonts w:ascii="Times New Roman" w:hAnsi="Times New Roman"/>
                <w:b/>
                <w:color w:val="000000"/>
              </w:rPr>
              <w:t>Maximális támogatási inte</w:t>
            </w:r>
            <w:r w:rsidR="009B5A03">
              <w:rPr>
                <w:rFonts w:ascii="Times New Roman" w:hAnsi="Times New Roman"/>
                <w:b/>
                <w:color w:val="000000"/>
              </w:rPr>
              <w:t>n</w:t>
            </w:r>
            <w:r w:rsidRPr="00DA17FE">
              <w:rPr>
                <w:rFonts w:ascii="Times New Roman" w:hAnsi="Times New Roman"/>
                <w:b/>
                <w:color w:val="000000"/>
              </w:rPr>
              <w:t xml:space="preserve">zitás </w:t>
            </w:r>
            <w:r w:rsidRPr="00DA17FE">
              <w:rPr>
                <w:rFonts w:ascii="Times New Roman" w:hAnsi="Times New Roman"/>
                <w:b/>
              </w:rPr>
              <w:t>(</w:t>
            </w:r>
            <w:r w:rsidRPr="00DA17FE">
              <w:rPr>
                <w:rFonts w:ascii="Times New Roman" w:hAnsi="Times New Roman"/>
                <w:b/>
                <w:i/>
              </w:rPr>
              <w:t>%</w:t>
            </w:r>
            <w:r w:rsidRPr="00DA17FE">
              <w:rPr>
                <w:rFonts w:ascii="Times New Roman" w:hAnsi="Times New Roman"/>
                <w:b/>
              </w:rPr>
              <w:t>) vagy maximális támogatási összeg</w:t>
            </w:r>
          </w:p>
        </w:tc>
      </w:tr>
      <w:tr w:rsidR="00F4703D" w:rsidRPr="00DA17FE" w:rsidTr="00B806EA">
        <w:trPr>
          <w:trHeight w:val="77"/>
        </w:trPr>
        <w:tc>
          <w:tcPr>
            <w:tcW w:w="717" w:type="dxa"/>
            <w:vMerge/>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line="240" w:lineRule="auto"/>
              <w:rPr>
                <w:rFonts w:ascii="Times New Roman" w:hAnsi="Times New Roman"/>
                <w:b/>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line="240" w:lineRule="auto"/>
              <w:rPr>
                <w:rFonts w:ascii="Times New Roman" w:hAnsi="Times New Roman"/>
                <w:b/>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line="240" w:lineRule="auto"/>
              <w:rPr>
                <w:rFonts w:ascii="Times New Roman" w:hAnsi="Times New Roman"/>
                <w:b/>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line="240" w:lineRule="auto"/>
              <w:rPr>
                <w:rFonts w:ascii="Times New Roman" w:hAnsi="Times New Roman"/>
                <w:b/>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line="240" w:lineRule="auto"/>
              <w:rPr>
                <w:rFonts w:ascii="Times New Roman" w:hAnsi="Times New Roman"/>
                <w:b/>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line="240" w:lineRule="auto"/>
              <w:rPr>
                <w:rFonts w:ascii="Times New Roman" w:hAnsi="Times New Roman"/>
                <w:b/>
              </w:rPr>
            </w:pPr>
          </w:p>
        </w:tc>
        <w:tc>
          <w:tcPr>
            <w:tcW w:w="1122" w:type="dxa"/>
            <w:tcBorders>
              <w:top w:val="single" w:sz="4" w:space="0" w:color="auto"/>
              <w:left w:val="single" w:sz="4" w:space="0" w:color="auto"/>
              <w:bottom w:val="single" w:sz="4" w:space="0" w:color="auto"/>
              <w:right w:val="single" w:sz="4" w:space="0" w:color="auto"/>
            </w:tcBorders>
            <w:hideMark/>
          </w:tcPr>
          <w:p w:rsidR="00F4703D" w:rsidRPr="00DA17FE" w:rsidRDefault="00F4703D" w:rsidP="00772F44">
            <w:pPr>
              <w:spacing w:after="0"/>
              <w:jc w:val="center"/>
              <w:rPr>
                <w:rFonts w:ascii="Times New Roman" w:hAnsi="Times New Roman"/>
                <w:b/>
              </w:rPr>
            </w:pPr>
            <w:r w:rsidRPr="00DA17FE">
              <w:rPr>
                <w:rFonts w:ascii="Times New Roman" w:hAnsi="Times New Roman"/>
                <w:b/>
              </w:rPr>
              <w:t>Forint</w:t>
            </w:r>
          </w:p>
        </w:tc>
        <w:tc>
          <w:tcPr>
            <w:tcW w:w="1128" w:type="dxa"/>
            <w:tcBorders>
              <w:top w:val="single" w:sz="4" w:space="0" w:color="auto"/>
              <w:left w:val="single" w:sz="4" w:space="0" w:color="auto"/>
              <w:bottom w:val="single" w:sz="4" w:space="0" w:color="auto"/>
              <w:right w:val="single" w:sz="4" w:space="0" w:color="auto"/>
            </w:tcBorders>
            <w:hideMark/>
          </w:tcPr>
          <w:p w:rsidR="00F4703D" w:rsidRPr="00DA17FE" w:rsidRDefault="00F4703D" w:rsidP="00772F44">
            <w:pPr>
              <w:spacing w:after="0"/>
              <w:jc w:val="center"/>
              <w:rPr>
                <w:rFonts w:ascii="Times New Roman" w:hAnsi="Times New Roman"/>
                <w:b/>
              </w:rPr>
            </w:pPr>
            <w:r w:rsidRPr="00DA17FE">
              <w:rPr>
                <w:rFonts w:ascii="Times New Roman" w:hAnsi="Times New Roman"/>
                <w:b/>
              </w:rPr>
              <w:t>Euró</w:t>
            </w:r>
          </w:p>
        </w:tc>
        <w:tc>
          <w:tcPr>
            <w:tcW w:w="1405" w:type="dxa"/>
            <w:tcBorders>
              <w:top w:val="single" w:sz="4" w:space="0" w:color="auto"/>
              <w:left w:val="single" w:sz="4" w:space="0" w:color="auto"/>
              <w:bottom w:val="single" w:sz="4" w:space="0" w:color="auto"/>
              <w:right w:val="single" w:sz="4" w:space="0" w:color="auto"/>
            </w:tcBorders>
            <w:hideMark/>
          </w:tcPr>
          <w:p w:rsidR="00F4703D" w:rsidRPr="00DA17FE" w:rsidRDefault="00F4703D" w:rsidP="00772F44">
            <w:pPr>
              <w:spacing w:after="0"/>
              <w:jc w:val="center"/>
              <w:rPr>
                <w:rFonts w:ascii="Times New Roman" w:hAnsi="Times New Roman"/>
                <w:b/>
              </w:rPr>
            </w:pPr>
            <w:r w:rsidRPr="00DA17FE">
              <w:rPr>
                <w:rFonts w:ascii="Times New Roman" w:hAnsi="Times New Roman"/>
                <w:b/>
              </w:rPr>
              <w:t>Forint</w:t>
            </w:r>
          </w:p>
        </w:tc>
        <w:tc>
          <w:tcPr>
            <w:tcW w:w="1178" w:type="dxa"/>
            <w:tcBorders>
              <w:top w:val="single" w:sz="4" w:space="0" w:color="auto"/>
              <w:left w:val="single" w:sz="4" w:space="0" w:color="auto"/>
              <w:bottom w:val="single" w:sz="4" w:space="0" w:color="auto"/>
              <w:right w:val="single" w:sz="4" w:space="0" w:color="auto"/>
            </w:tcBorders>
            <w:hideMark/>
          </w:tcPr>
          <w:p w:rsidR="00F4703D" w:rsidRPr="00DA17FE" w:rsidRDefault="00F4703D" w:rsidP="00772F44">
            <w:pPr>
              <w:spacing w:after="0"/>
              <w:jc w:val="center"/>
              <w:rPr>
                <w:rFonts w:ascii="Times New Roman" w:hAnsi="Times New Roman"/>
                <w:b/>
              </w:rPr>
            </w:pPr>
            <w:r w:rsidRPr="00DA17FE">
              <w:rPr>
                <w:rFonts w:ascii="Times New Roman" w:hAnsi="Times New Roman"/>
                <w:b/>
              </w:rPr>
              <w:t>Euró</w:t>
            </w:r>
            <w:r w:rsidRPr="00DA17FE">
              <w:rPr>
                <w:rStyle w:val="Lbjegyzet-hivatkozs"/>
                <w:rFonts w:ascii="Times New Roman" w:hAnsi="Times New Roman"/>
                <w:b/>
              </w:rPr>
              <w:footnoteReference w:id="8"/>
            </w: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F4703D" w:rsidRPr="00DA17FE" w:rsidRDefault="00F4703D" w:rsidP="00772F44">
            <w:pPr>
              <w:spacing w:after="0" w:line="240" w:lineRule="auto"/>
              <w:rPr>
                <w:rFonts w:ascii="Times New Roman" w:hAnsi="Times New Roman"/>
                <w:b/>
              </w:rPr>
            </w:pPr>
          </w:p>
        </w:tc>
      </w:tr>
      <w:tr w:rsidR="00F4703D" w:rsidRPr="00DA17FE" w:rsidTr="00B806EA">
        <w:trPr>
          <w:trHeight w:val="1230"/>
        </w:trPr>
        <w:tc>
          <w:tcPr>
            <w:tcW w:w="717"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jc w:val="center"/>
              <w:rPr>
                <w:rFonts w:ascii="Times New Roman" w:hAnsi="Times New Roman"/>
              </w:rPr>
            </w:pPr>
          </w:p>
        </w:tc>
        <w:tc>
          <w:tcPr>
            <w:tcW w:w="1267"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jc w:val="center"/>
              <w:rPr>
                <w:rFonts w:ascii="Times New Roman" w:hAnsi="Times New Roman"/>
              </w:rPr>
            </w:pPr>
          </w:p>
        </w:tc>
        <w:tc>
          <w:tcPr>
            <w:tcW w:w="1547"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jc w:val="center"/>
              <w:rPr>
                <w:rFonts w:ascii="Times New Roman" w:hAnsi="Times New Roman"/>
              </w:rPr>
            </w:pPr>
          </w:p>
        </w:tc>
        <w:tc>
          <w:tcPr>
            <w:tcW w:w="1829"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jc w:val="center"/>
              <w:rPr>
                <w:rFonts w:ascii="Times New Roman" w:hAnsi="Times New Roman"/>
              </w:rPr>
            </w:pPr>
          </w:p>
        </w:tc>
        <w:tc>
          <w:tcPr>
            <w:tcW w:w="1688"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jc w:val="center"/>
              <w:rPr>
                <w:rFonts w:ascii="Times New Roman" w:hAnsi="Times New Roman"/>
              </w:rPr>
            </w:pPr>
          </w:p>
        </w:tc>
        <w:tc>
          <w:tcPr>
            <w:tcW w:w="1829"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jc w:val="center"/>
              <w:rPr>
                <w:rFonts w:ascii="Times New Roman" w:hAnsi="Times New Roman"/>
              </w:rPr>
            </w:pPr>
          </w:p>
        </w:tc>
        <w:tc>
          <w:tcPr>
            <w:tcW w:w="1122"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jc w:val="center"/>
              <w:rPr>
                <w:rFonts w:ascii="Times New Roman" w:hAnsi="Times New Roman"/>
              </w:rPr>
            </w:pPr>
          </w:p>
        </w:tc>
        <w:tc>
          <w:tcPr>
            <w:tcW w:w="1128"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jc w:val="center"/>
              <w:rPr>
                <w:rFonts w:ascii="Times New Roman" w:hAnsi="Times New Roman"/>
              </w:rPr>
            </w:pPr>
          </w:p>
        </w:tc>
        <w:tc>
          <w:tcPr>
            <w:tcW w:w="1405"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jc w:val="center"/>
              <w:rPr>
                <w:rFonts w:ascii="Times New Roman" w:hAnsi="Times New Roman"/>
              </w:rPr>
            </w:pPr>
          </w:p>
        </w:tc>
        <w:tc>
          <w:tcPr>
            <w:tcW w:w="1178"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jc w:val="center"/>
              <w:rPr>
                <w:rFonts w:ascii="Times New Roman" w:hAnsi="Times New Roman"/>
              </w:rPr>
            </w:pPr>
          </w:p>
        </w:tc>
        <w:tc>
          <w:tcPr>
            <w:tcW w:w="1407"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jc w:val="center"/>
              <w:rPr>
                <w:rFonts w:ascii="Times New Roman" w:hAnsi="Times New Roman"/>
              </w:rPr>
            </w:pPr>
          </w:p>
        </w:tc>
      </w:tr>
      <w:tr w:rsidR="00F4703D" w:rsidRPr="00DA17FE" w:rsidTr="00B806EA">
        <w:trPr>
          <w:trHeight w:val="1094"/>
        </w:trPr>
        <w:tc>
          <w:tcPr>
            <w:tcW w:w="717"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jc w:val="center"/>
              <w:rPr>
                <w:rFonts w:ascii="Times New Roman" w:hAnsi="Times New Roman"/>
              </w:rPr>
            </w:pPr>
          </w:p>
        </w:tc>
        <w:tc>
          <w:tcPr>
            <w:tcW w:w="1267"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jc w:val="center"/>
              <w:rPr>
                <w:rFonts w:ascii="Times New Roman" w:hAnsi="Times New Roman"/>
              </w:rPr>
            </w:pPr>
          </w:p>
        </w:tc>
        <w:tc>
          <w:tcPr>
            <w:tcW w:w="1547"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jc w:val="center"/>
              <w:rPr>
                <w:rFonts w:ascii="Times New Roman" w:hAnsi="Times New Roman"/>
              </w:rPr>
            </w:pPr>
          </w:p>
        </w:tc>
        <w:tc>
          <w:tcPr>
            <w:tcW w:w="1829"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jc w:val="center"/>
              <w:rPr>
                <w:rFonts w:ascii="Times New Roman" w:hAnsi="Times New Roman"/>
              </w:rPr>
            </w:pPr>
          </w:p>
        </w:tc>
        <w:tc>
          <w:tcPr>
            <w:tcW w:w="1688"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jc w:val="center"/>
              <w:rPr>
                <w:rFonts w:ascii="Times New Roman" w:hAnsi="Times New Roman"/>
              </w:rPr>
            </w:pPr>
          </w:p>
        </w:tc>
        <w:tc>
          <w:tcPr>
            <w:tcW w:w="1829"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jc w:val="center"/>
              <w:rPr>
                <w:rFonts w:ascii="Times New Roman" w:hAnsi="Times New Roman"/>
              </w:rPr>
            </w:pPr>
          </w:p>
        </w:tc>
        <w:tc>
          <w:tcPr>
            <w:tcW w:w="1122"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jc w:val="center"/>
              <w:rPr>
                <w:rFonts w:ascii="Times New Roman" w:hAnsi="Times New Roman"/>
              </w:rPr>
            </w:pPr>
          </w:p>
        </w:tc>
        <w:tc>
          <w:tcPr>
            <w:tcW w:w="1128"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jc w:val="center"/>
              <w:rPr>
                <w:rFonts w:ascii="Times New Roman" w:hAnsi="Times New Roman"/>
              </w:rPr>
            </w:pPr>
          </w:p>
        </w:tc>
        <w:tc>
          <w:tcPr>
            <w:tcW w:w="1405"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jc w:val="center"/>
              <w:rPr>
                <w:rFonts w:ascii="Times New Roman" w:hAnsi="Times New Roman"/>
              </w:rPr>
            </w:pPr>
          </w:p>
        </w:tc>
        <w:tc>
          <w:tcPr>
            <w:tcW w:w="1178"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jc w:val="center"/>
              <w:rPr>
                <w:rFonts w:ascii="Times New Roman" w:hAnsi="Times New Roman"/>
              </w:rPr>
            </w:pPr>
          </w:p>
        </w:tc>
        <w:tc>
          <w:tcPr>
            <w:tcW w:w="1407" w:type="dxa"/>
            <w:tcBorders>
              <w:top w:val="single" w:sz="4" w:space="0" w:color="auto"/>
              <w:left w:val="single" w:sz="4" w:space="0" w:color="auto"/>
              <w:bottom w:val="single" w:sz="4" w:space="0" w:color="auto"/>
              <w:right w:val="single" w:sz="4" w:space="0" w:color="auto"/>
            </w:tcBorders>
          </w:tcPr>
          <w:p w:rsidR="00F4703D" w:rsidRPr="00DA17FE" w:rsidRDefault="00F4703D" w:rsidP="00772F44">
            <w:pPr>
              <w:spacing w:after="0"/>
              <w:jc w:val="center"/>
              <w:rPr>
                <w:rFonts w:ascii="Times New Roman" w:hAnsi="Times New Roman"/>
              </w:rPr>
            </w:pPr>
          </w:p>
        </w:tc>
      </w:tr>
    </w:tbl>
    <w:p w:rsidR="00160F3A" w:rsidRPr="00DA17FE" w:rsidRDefault="00160F3A" w:rsidP="00F4703D">
      <w:pPr>
        <w:spacing w:after="0"/>
        <w:rPr>
          <w:rFonts w:ascii="Times New Roman" w:hAnsi="Times New Roman"/>
        </w:rPr>
      </w:pPr>
    </w:p>
    <w:p w:rsidR="00160F3A" w:rsidRPr="00DA17FE" w:rsidRDefault="00160F3A" w:rsidP="00F4703D">
      <w:pPr>
        <w:spacing w:after="0"/>
        <w:rPr>
          <w:rFonts w:ascii="Times New Roman" w:hAnsi="Times New Roman"/>
        </w:rPr>
        <w:sectPr w:rsidR="00160F3A" w:rsidRPr="00DA17FE">
          <w:pgSz w:w="16838" w:h="11906" w:orient="landscape"/>
          <w:pgMar w:top="1418" w:right="1418" w:bottom="1418" w:left="1418" w:header="709" w:footer="709" w:gutter="0"/>
          <w:cols w:space="708"/>
        </w:sectPr>
      </w:pPr>
    </w:p>
    <w:p w:rsidR="00F4703D" w:rsidRPr="00DA17FE" w:rsidRDefault="00F4703D" w:rsidP="00F4703D">
      <w:pPr>
        <w:spacing w:after="0"/>
        <w:jc w:val="both"/>
        <w:rPr>
          <w:rFonts w:ascii="Times New Roman" w:hAnsi="Times New Roman"/>
        </w:rPr>
      </w:pPr>
      <w:r w:rsidRPr="00DA17FE">
        <w:rPr>
          <w:rFonts w:ascii="Times New Roman" w:hAnsi="Times New Roman"/>
        </w:rPr>
        <w:lastRenderedPageBreak/>
        <w:t>Nyilatkozom, hogy a kedvezményezett aláírásra jogosult képviselője vagyok, és a fent megadott adatok helyesek.</w:t>
      </w:r>
    </w:p>
    <w:p w:rsidR="00F4703D" w:rsidRPr="00DA17FE" w:rsidRDefault="00F4703D" w:rsidP="00F4703D">
      <w:pPr>
        <w:spacing w:after="0"/>
        <w:jc w:val="both"/>
        <w:rPr>
          <w:rFonts w:ascii="Times New Roman" w:hAnsi="Times New Roman"/>
        </w:rPr>
      </w:pPr>
    </w:p>
    <w:p w:rsidR="00F4703D" w:rsidRPr="00DA17FE" w:rsidRDefault="00F4703D" w:rsidP="00F4703D">
      <w:pPr>
        <w:spacing w:after="0"/>
        <w:jc w:val="both"/>
        <w:rPr>
          <w:rFonts w:ascii="Times New Roman" w:hAnsi="Times New Roman"/>
        </w:rPr>
      </w:pPr>
      <w:r w:rsidRPr="00DA17FE">
        <w:rPr>
          <w:rFonts w:ascii="Times New Roman" w:hAnsi="Times New Roman"/>
        </w:rPr>
        <w:t>Hozzájárulok ahhoz, hogy a fenti adatokat a tárgyban illetékes szerveknek az adatkezelő átadja.</w:t>
      </w:r>
    </w:p>
    <w:p w:rsidR="00F4703D" w:rsidRPr="00DA17FE" w:rsidRDefault="00F4703D" w:rsidP="00F4703D">
      <w:pPr>
        <w:spacing w:after="0"/>
        <w:jc w:val="both"/>
        <w:rPr>
          <w:rFonts w:ascii="Times New Roman" w:hAnsi="Times New Roman"/>
        </w:rPr>
      </w:pPr>
    </w:p>
    <w:p w:rsidR="00F4703D" w:rsidRPr="00DA17FE" w:rsidRDefault="00F4703D" w:rsidP="00F4703D">
      <w:pPr>
        <w:spacing w:after="0"/>
        <w:jc w:val="both"/>
        <w:rPr>
          <w:rFonts w:ascii="Times New Roman" w:hAnsi="Times New Roman"/>
        </w:rPr>
      </w:pPr>
      <w:r w:rsidRPr="00DA17FE">
        <w:rPr>
          <w:rFonts w:ascii="Times New Roman" w:hAnsi="Times New Roman"/>
        </w:rPr>
        <w:t>Tudomásul veszem, hogy amennyiben a nyilatkozat kelte és a támogatás odaítélése</w:t>
      </w:r>
      <w:r w:rsidRPr="00DA17FE">
        <w:rPr>
          <w:rStyle w:val="Lbjegyzet-hivatkozs"/>
          <w:rFonts w:ascii="Times New Roman" w:hAnsi="Times New Roman"/>
        </w:rPr>
        <w:footnoteReference w:id="9"/>
      </w:r>
      <w:r w:rsidRPr="00DA17FE">
        <w:rPr>
          <w:rFonts w:ascii="Times New Roman" w:hAnsi="Times New Roman"/>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F4703D" w:rsidRPr="00DA17FE" w:rsidRDefault="00F4703D" w:rsidP="00F4703D">
      <w:pPr>
        <w:jc w:val="both"/>
        <w:rPr>
          <w:rFonts w:ascii="Times New Roman" w:hAnsi="Times New Roman"/>
        </w:rPr>
      </w:pPr>
    </w:p>
    <w:p w:rsidR="00F4703D" w:rsidRPr="00DA17FE" w:rsidRDefault="00F4703D" w:rsidP="00F4703D">
      <w:pPr>
        <w:spacing w:after="0"/>
        <w:rPr>
          <w:rFonts w:ascii="Times New Roman" w:hAnsi="Times New Roman"/>
        </w:rPr>
      </w:pPr>
      <w:r w:rsidRPr="00DA17FE">
        <w:rPr>
          <w:rFonts w:ascii="Times New Roman" w:hAnsi="Times New Roman"/>
        </w:rPr>
        <w:t xml:space="preserve">Kelt:  </w:t>
      </w:r>
    </w:p>
    <w:p w:rsidR="00F4703D" w:rsidRPr="00DA17FE" w:rsidRDefault="00F4703D" w:rsidP="00F4703D">
      <w:pPr>
        <w:spacing w:after="0"/>
        <w:rPr>
          <w:rFonts w:ascii="Times New Roman" w:hAnsi="Times New Roman"/>
        </w:rPr>
      </w:pPr>
    </w:p>
    <w:p w:rsidR="00F4703D" w:rsidRPr="00DA17FE" w:rsidRDefault="00F4703D" w:rsidP="00F4703D">
      <w:pPr>
        <w:spacing w:after="0"/>
        <w:rPr>
          <w:rFonts w:ascii="Times New Roman" w:hAnsi="Times New Roman"/>
        </w:rPr>
      </w:pPr>
    </w:p>
    <w:p w:rsidR="00F4703D" w:rsidRPr="00DA17FE" w:rsidRDefault="00160F3A" w:rsidP="00160F3A">
      <w:pPr>
        <w:tabs>
          <w:tab w:val="center" w:pos="6096"/>
        </w:tabs>
        <w:spacing w:after="0"/>
        <w:rPr>
          <w:rFonts w:ascii="Times New Roman" w:hAnsi="Times New Roman"/>
        </w:rPr>
      </w:pPr>
      <w:r w:rsidRPr="00DA17FE">
        <w:rPr>
          <w:rFonts w:ascii="Times New Roman" w:hAnsi="Times New Roman"/>
        </w:rPr>
        <w:tab/>
        <w:t>……………………………..</w:t>
      </w:r>
    </w:p>
    <w:p w:rsidR="00F4703D" w:rsidRPr="00DA17FE" w:rsidRDefault="00160F3A" w:rsidP="00160F3A">
      <w:pPr>
        <w:tabs>
          <w:tab w:val="center" w:pos="6096"/>
        </w:tabs>
        <w:spacing w:after="0"/>
        <w:rPr>
          <w:rFonts w:ascii="Times New Roman" w:hAnsi="Times New Roman"/>
        </w:rPr>
      </w:pPr>
      <w:r w:rsidRPr="00DA17FE">
        <w:rPr>
          <w:rFonts w:ascii="Times New Roman" w:hAnsi="Times New Roman"/>
        </w:rPr>
        <w:tab/>
      </w:r>
      <w:r w:rsidR="00F4703D" w:rsidRPr="00DA17FE">
        <w:rPr>
          <w:rFonts w:ascii="Times New Roman" w:hAnsi="Times New Roman"/>
        </w:rPr>
        <w:t>Kedvezményezett</w:t>
      </w:r>
    </w:p>
    <w:p w:rsidR="00F4703D" w:rsidRPr="00DA17FE" w:rsidRDefault="00160F3A" w:rsidP="00160F3A">
      <w:pPr>
        <w:tabs>
          <w:tab w:val="center" w:pos="6096"/>
        </w:tabs>
        <w:spacing w:after="0"/>
        <w:rPr>
          <w:rFonts w:ascii="Times New Roman" w:hAnsi="Times New Roman"/>
        </w:rPr>
      </w:pPr>
      <w:r w:rsidRPr="00DA17FE">
        <w:rPr>
          <w:rFonts w:ascii="Times New Roman" w:hAnsi="Times New Roman"/>
        </w:rPr>
        <w:tab/>
      </w:r>
      <w:r w:rsidR="00F4703D" w:rsidRPr="00DA17FE">
        <w:rPr>
          <w:rFonts w:ascii="Times New Roman" w:hAnsi="Times New Roman"/>
        </w:rPr>
        <w:t>(aláírás, pecsét)</w:t>
      </w:r>
    </w:p>
    <w:p w:rsidR="00F4703D" w:rsidRPr="00DA17FE" w:rsidRDefault="00F4703D" w:rsidP="00F4703D">
      <w:pPr>
        <w:spacing w:after="0"/>
        <w:rPr>
          <w:rFonts w:ascii="Times New Roman" w:hAnsi="Times New Roman"/>
        </w:rPr>
      </w:pPr>
    </w:p>
    <w:p w:rsidR="00F4703D" w:rsidRPr="00DA17FE" w:rsidRDefault="00F4703D" w:rsidP="00F4703D">
      <w:pPr>
        <w:rPr>
          <w:rFonts w:ascii="Times New Roman" w:hAnsi="Times New Roman"/>
          <w:b/>
          <w:color w:val="000000"/>
          <w:sz w:val="28"/>
          <w:szCs w:val="28"/>
        </w:rPr>
      </w:pPr>
      <w:r w:rsidRPr="00DA17FE">
        <w:rPr>
          <w:rFonts w:ascii="Times New Roman" w:hAnsi="Times New Roman"/>
          <w:b/>
          <w:color w:val="000000"/>
          <w:sz w:val="28"/>
          <w:szCs w:val="28"/>
        </w:rPr>
        <w:br w:type="page"/>
      </w:r>
    </w:p>
    <w:p w:rsidR="00F4703D" w:rsidRPr="00DA17FE" w:rsidRDefault="00F4703D" w:rsidP="00F4703D">
      <w:pPr>
        <w:spacing w:after="0"/>
        <w:jc w:val="center"/>
        <w:rPr>
          <w:rFonts w:ascii="Times New Roman" w:hAnsi="Times New Roman"/>
          <w:b/>
          <w:color w:val="000000"/>
          <w:sz w:val="28"/>
          <w:szCs w:val="28"/>
        </w:rPr>
      </w:pPr>
      <w:r w:rsidRPr="00DA17FE">
        <w:rPr>
          <w:rFonts w:ascii="Times New Roman" w:hAnsi="Times New Roman"/>
          <w:b/>
          <w:color w:val="000000"/>
          <w:sz w:val="28"/>
          <w:szCs w:val="28"/>
        </w:rPr>
        <w:lastRenderedPageBreak/>
        <w:t>Útmutató</w:t>
      </w:r>
    </w:p>
    <w:p w:rsidR="00F4703D" w:rsidRPr="00DA17FE" w:rsidRDefault="00F4703D" w:rsidP="00F4703D">
      <w:pPr>
        <w:spacing w:after="0"/>
        <w:jc w:val="center"/>
        <w:rPr>
          <w:rFonts w:ascii="Times New Roman" w:hAnsi="Times New Roman"/>
          <w:b/>
          <w:color w:val="000000"/>
          <w:sz w:val="28"/>
          <w:szCs w:val="28"/>
        </w:rPr>
      </w:pPr>
    </w:p>
    <w:p w:rsidR="00F4703D" w:rsidRPr="00DA17FE" w:rsidRDefault="00F4703D" w:rsidP="00F4703D">
      <w:pPr>
        <w:shd w:val="clear" w:color="auto" w:fill="FFFFFF"/>
        <w:spacing w:after="300" w:line="300" w:lineRule="atLeast"/>
        <w:rPr>
          <w:rFonts w:ascii="Times New Roman" w:hAnsi="Times New Roman"/>
          <w:i/>
          <w:color w:val="000000"/>
        </w:rPr>
      </w:pPr>
      <w:r w:rsidRPr="00DA17FE">
        <w:rPr>
          <w:rFonts w:ascii="Times New Roman" w:hAnsi="Times New Roman"/>
          <w:color w:val="000000"/>
          <w:lang w:eastAsia="hu-HU"/>
        </w:rPr>
        <w:t>Az 1407/2013/EU bizottsági rendelet</w:t>
      </w:r>
      <w:r w:rsidRPr="00DA17FE">
        <w:rPr>
          <w:rStyle w:val="Lbjegyzet-hivatkozs"/>
          <w:rFonts w:ascii="Times New Roman" w:hAnsi="Times New Roman"/>
          <w:color w:val="000000"/>
          <w:lang w:eastAsia="hu-HU"/>
        </w:rPr>
        <w:footnoteReference w:id="10"/>
      </w:r>
      <w:r w:rsidRPr="00DA17FE">
        <w:rPr>
          <w:rFonts w:ascii="Times New Roman" w:hAnsi="Times New Roman"/>
          <w:color w:val="000000"/>
          <w:lang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DA17FE">
        <w:rPr>
          <w:rFonts w:ascii="Times New Roman" w:hAnsi="Times New Roman"/>
          <w:b/>
          <w:color w:val="000000"/>
          <w:lang w:eastAsia="hu-HU"/>
        </w:rPr>
        <w:t>200.000 eurónak</w:t>
      </w:r>
      <w:r w:rsidRPr="00DA17FE">
        <w:rPr>
          <w:rFonts w:ascii="Times New Roman" w:hAnsi="Times New Roman"/>
          <w:color w:val="000000"/>
          <w:lang w:eastAsia="hu-HU"/>
        </w:rPr>
        <w:t xml:space="preserve">, közúti kereskedelmi árufuvarozást ellenszolgáltatás fejében végző vállalkozások esetében a </w:t>
      </w:r>
      <w:r w:rsidRPr="00DA17FE">
        <w:rPr>
          <w:rFonts w:ascii="Times New Roman" w:hAnsi="Times New Roman"/>
          <w:b/>
          <w:color w:val="000000"/>
          <w:lang w:eastAsia="hu-HU"/>
        </w:rPr>
        <w:t>100.000 eurónak</w:t>
      </w:r>
      <w:r w:rsidRPr="00DA17FE">
        <w:rPr>
          <w:rFonts w:ascii="Times New Roman" w:hAnsi="Times New Roman"/>
          <w:color w:val="000000"/>
          <w:lang w:eastAsia="hu-HU"/>
        </w:rPr>
        <w:t xml:space="preserve"> megfelelő </w:t>
      </w:r>
      <w:proofErr w:type="gramStart"/>
      <w:r w:rsidRPr="00DA17FE">
        <w:rPr>
          <w:rFonts w:ascii="Times New Roman" w:hAnsi="Times New Roman"/>
          <w:color w:val="000000"/>
          <w:lang w:eastAsia="hu-HU"/>
        </w:rPr>
        <w:t>forintösszeget</w:t>
      </w:r>
      <w:r w:rsidRPr="00DA17FE">
        <w:rPr>
          <w:rStyle w:val="Lbjegyzet-hivatkozs"/>
          <w:rFonts w:ascii="Times New Roman" w:hAnsi="Times New Roman"/>
          <w:color w:val="000000"/>
          <w:lang w:eastAsia="hu-HU"/>
        </w:rPr>
        <w:footnoteReference w:id="11"/>
      </w:r>
      <w:r w:rsidRPr="00DA17FE">
        <w:rPr>
          <w:rFonts w:ascii="Times New Roman" w:hAnsi="Times New Roman"/>
          <w:color w:val="000000"/>
          <w:lang w:eastAsia="hu-HU"/>
        </w:rPr>
        <w:t>,</w:t>
      </w:r>
      <w:proofErr w:type="gramEnd"/>
      <w:r w:rsidRPr="00DA17FE">
        <w:rPr>
          <w:rFonts w:ascii="Times New Roman" w:hAnsi="Times New Roman"/>
          <w:color w:val="000000"/>
          <w:lang w:eastAsia="hu-HU"/>
        </w:rPr>
        <w:t xml:space="preserve"> figyelemmel az egyesülésre valamint a szétválásra vonatkozó szabályokra</w:t>
      </w:r>
      <w:r w:rsidRPr="00DA17FE">
        <w:rPr>
          <w:rStyle w:val="Lbjegyzet-hivatkozs"/>
          <w:rFonts w:ascii="Times New Roman" w:hAnsi="Times New Roman"/>
          <w:color w:val="000000"/>
          <w:lang w:eastAsia="hu-HU"/>
        </w:rPr>
        <w:footnoteReference w:id="12"/>
      </w:r>
      <w:r w:rsidRPr="00DA17FE">
        <w:rPr>
          <w:rFonts w:ascii="Times New Roman" w:hAnsi="Times New Roman"/>
          <w:color w:val="000000"/>
          <w:lang w:eastAsia="hu-HU"/>
        </w:rPr>
        <w:t xml:space="preserve"> is.</w:t>
      </w:r>
    </w:p>
    <w:p w:rsidR="00F4703D" w:rsidRPr="00DA17FE" w:rsidRDefault="00F4703D" w:rsidP="00F4703D">
      <w:pPr>
        <w:numPr>
          <w:ilvl w:val="0"/>
          <w:numId w:val="4"/>
        </w:numPr>
        <w:jc w:val="both"/>
        <w:rPr>
          <w:rFonts w:ascii="Times New Roman" w:hAnsi="Times New Roman"/>
          <w:i/>
        </w:rPr>
      </w:pPr>
      <w:r w:rsidRPr="00DA17FE">
        <w:rPr>
          <w:rFonts w:ascii="Times New Roman" w:hAnsi="Times New Roman"/>
          <w:i/>
        </w:rPr>
        <w:t>Mi a bruttó támogatástartalom?</w:t>
      </w:r>
    </w:p>
    <w:p w:rsidR="00F4703D" w:rsidRPr="00DA17FE" w:rsidRDefault="00F4703D" w:rsidP="00F4703D">
      <w:pPr>
        <w:numPr>
          <w:ilvl w:val="1"/>
          <w:numId w:val="4"/>
        </w:numPr>
        <w:jc w:val="both"/>
        <w:rPr>
          <w:rFonts w:ascii="Times New Roman" w:hAnsi="Times New Roman"/>
        </w:rPr>
      </w:pPr>
      <w:r w:rsidRPr="00DA17FE">
        <w:rPr>
          <w:rFonts w:ascii="Times New Roman" w:hAnsi="Times New Roman"/>
        </w:rPr>
        <w:t>A több részletben, éven átnyúlóan fizetendő támogatást az odaítélése időpontjában érvényes értékre kell diszkontálni az odaítélés idején érvényes referencia ráta alkalmazásával.</w:t>
      </w:r>
    </w:p>
    <w:p w:rsidR="00F4703D" w:rsidRPr="00DA17FE" w:rsidRDefault="00F4703D" w:rsidP="00F4703D">
      <w:pPr>
        <w:numPr>
          <w:ilvl w:val="0"/>
          <w:numId w:val="4"/>
        </w:numPr>
        <w:jc w:val="both"/>
        <w:rPr>
          <w:rFonts w:ascii="Times New Roman" w:hAnsi="Times New Roman"/>
          <w:i/>
        </w:rPr>
      </w:pPr>
      <w:r w:rsidRPr="00DA17FE">
        <w:rPr>
          <w:rFonts w:ascii="Times New Roman" w:hAnsi="Times New Roman"/>
          <w:i/>
        </w:rPr>
        <w:t>Milyen esetekben tekintendő a támogatást igénylő egy másik vállalkozással egy és ugyanazon vállalkozásnak?</w:t>
      </w:r>
    </w:p>
    <w:p w:rsidR="00F4703D" w:rsidRPr="00DA17FE" w:rsidRDefault="00F4703D" w:rsidP="00F4703D">
      <w:pPr>
        <w:numPr>
          <w:ilvl w:val="1"/>
          <w:numId w:val="4"/>
        </w:numPr>
        <w:jc w:val="both"/>
        <w:rPr>
          <w:rFonts w:ascii="Times New Roman" w:hAnsi="Times New Roman"/>
        </w:rPr>
      </w:pPr>
      <w:r w:rsidRPr="00DA17FE">
        <w:rPr>
          <w:rFonts w:ascii="Times New Roman" w:hAnsi="Times New Roman"/>
        </w:rPr>
        <w:t xml:space="preserve">Egyik a másikban a részvényesek vagy tagok </w:t>
      </w:r>
      <w:r w:rsidRPr="00DA17FE">
        <w:rPr>
          <w:rFonts w:ascii="Times New Roman" w:hAnsi="Times New Roman"/>
          <w:b/>
        </w:rPr>
        <w:t>szavazati jogának</w:t>
      </w:r>
      <w:r w:rsidRPr="00DA17FE">
        <w:rPr>
          <w:rFonts w:ascii="Times New Roman" w:hAnsi="Times New Roman"/>
        </w:rPr>
        <w:t xml:space="preserve"> többségével rendelkezik, vagy</w:t>
      </w:r>
    </w:p>
    <w:p w:rsidR="00F4703D" w:rsidRPr="00DA17FE" w:rsidRDefault="00F4703D" w:rsidP="00F4703D">
      <w:pPr>
        <w:numPr>
          <w:ilvl w:val="1"/>
          <w:numId w:val="4"/>
        </w:numPr>
        <w:jc w:val="both"/>
        <w:rPr>
          <w:rFonts w:ascii="Times New Roman" w:hAnsi="Times New Roman"/>
        </w:rPr>
      </w:pPr>
      <w:r w:rsidRPr="00DA17FE">
        <w:rPr>
          <w:rFonts w:ascii="Times New Roman" w:hAnsi="Times New Roman"/>
        </w:rPr>
        <w:t xml:space="preserve">Egyik a másik igazgatási, irányítási vagy felügyeleti </w:t>
      </w:r>
      <w:r w:rsidRPr="00DA17FE">
        <w:rPr>
          <w:rFonts w:ascii="Times New Roman" w:hAnsi="Times New Roman"/>
          <w:b/>
        </w:rPr>
        <w:t>testülete tagjainak</w:t>
      </w:r>
      <w:r w:rsidRPr="00DA17FE">
        <w:rPr>
          <w:rFonts w:ascii="Times New Roman" w:hAnsi="Times New Roman"/>
        </w:rPr>
        <w:t xml:space="preserve"> többségét jogosult kinevezni vagy elmozdítani, vagy</w:t>
      </w:r>
    </w:p>
    <w:p w:rsidR="00F4703D" w:rsidRPr="00DA17FE" w:rsidRDefault="00F4703D" w:rsidP="00F4703D">
      <w:pPr>
        <w:numPr>
          <w:ilvl w:val="1"/>
          <w:numId w:val="4"/>
        </w:numPr>
        <w:jc w:val="both"/>
        <w:rPr>
          <w:rFonts w:ascii="Times New Roman" w:hAnsi="Times New Roman"/>
        </w:rPr>
      </w:pPr>
      <w:r w:rsidRPr="00DA17FE">
        <w:rPr>
          <w:rFonts w:ascii="Times New Roman" w:hAnsi="Times New Roman"/>
        </w:rPr>
        <w:t xml:space="preserve">Egyik a másik felett </w:t>
      </w:r>
      <w:r w:rsidRPr="00DA17FE">
        <w:rPr>
          <w:rFonts w:ascii="Times New Roman" w:hAnsi="Times New Roman"/>
          <w:b/>
        </w:rPr>
        <w:t>szerződés</w:t>
      </w:r>
      <w:r w:rsidRPr="00DA17FE">
        <w:rPr>
          <w:rFonts w:ascii="Times New Roman" w:hAnsi="Times New Roman"/>
        </w:rPr>
        <w:t>, vagy alapító okiratban vagy társasági szerződés alapján meghatározó befolyást gyakorolhat, vagy</w:t>
      </w:r>
    </w:p>
    <w:p w:rsidR="00F4703D" w:rsidRPr="00DA17FE" w:rsidRDefault="00F4703D" w:rsidP="00F4703D">
      <w:pPr>
        <w:numPr>
          <w:ilvl w:val="1"/>
          <w:numId w:val="4"/>
        </w:numPr>
        <w:jc w:val="both"/>
        <w:rPr>
          <w:rFonts w:ascii="Times New Roman" w:hAnsi="Times New Roman"/>
        </w:rPr>
      </w:pPr>
      <w:r w:rsidRPr="00DA17FE">
        <w:rPr>
          <w:rFonts w:ascii="Times New Roman" w:hAnsi="Times New Roman"/>
        </w:rPr>
        <w:t xml:space="preserve">Egyik a másik részvényese vagy tagja, a többi részvényessel vagy taggal kötött megállapodás alapján </w:t>
      </w:r>
      <w:r w:rsidRPr="00DA17FE">
        <w:rPr>
          <w:rFonts w:ascii="Times New Roman" w:hAnsi="Times New Roman"/>
          <w:b/>
        </w:rPr>
        <w:t>egyedül birtokolja</w:t>
      </w:r>
      <w:r w:rsidRPr="00DA17FE">
        <w:rPr>
          <w:rFonts w:ascii="Times New Roman" w:hAnsi="Times New Roman"/>
        </w:rPr>
        <w:t xml:space="preserve"> a szavazati jogok többségét</w:t>
      </w:r>
    </w:p>
    <w:p w:rsidR="00F4703D" w:rsidRPr="00DA17FE" w:rsidRDefault="00F4703D" w:rsidP="00F4703D">
      <w:pPr>
        <w:numPr>
          <w:ilvl w:val="1"/>
          <w:numId w:val="4"/>
        </w:numPr>
        <w:jc w:val="both"/>
        <w:rPr>
          <w:rFonts w:ascii="Times New Roman" w:hAnsi="Times New Roman"/>
        </w:rPr>
      </w:pPr>
      <w:r w:rsidRPr="00DA17FE">
        <w:rPr>
          <w:rFonts w:ascii="Times New Roman" w:hAnsi="Times New Roman"/>
        </w:rPr>
        <w:t xml:space="preserve">Amennyiben a támogatást igénylő a fenti kapcsolatok bármelyikével egy vagy több másik vállalkozáson </w:t>
      </w:r>
      <w:r w:rsidRPr="00DA17FE">
        <w:rPr>
          <w:rFonts w:ascii="Times New Roman" w:hAnsi="Times New Roman"/>
          <w:b/>
        </w:rPr>
        <w:t>keresztül</w:t>
      </w:r>
      <w:r w:rsidRPr="00DA17FE">
        <w:rPr>
          <w:rFonts w:ascii="Times New Roman" w:hAnsi="Times New Roman"/>
        </w:rPr>
        <w:t xml:space="preserve"> rendelkezik, úgy azok vonatkozásában is egy és ugyanazon vállalkozásnak kell tekinteni.</w:t>
      </w:r>
    </w:p>
    <w:p w:rsidR="00F4703D" w:rsidRPr="00DA17FE" w:rsidRDefault="00F4703D" w:rsidP="00F4703D">
      <w:pPr>
        <w:numPr>
          <w:ilvl w:val="0"/>
          <w:numId w:val="4"/>
        </w:numPr>
        <w:jc w:val="both"/>
        <w:rPr>
          <w:rFonts w:ascii="Times New Roman" w:hAnsi="Times New Roman"/>
          <w:i/>
        </w:rPr>
      </w:pPr>
      <w:r w:rsidRPr="00DA17FE">
        <w:rPr>
          <w:rFonts w:ascii="Times New Roman" w:hAnsi="Times New Roman"/>
          <w:i/>
        </w:rPr>
        <w:t>Milyen esetben kell alkalmazni a támogatást igénylőre az egyesülés, illetve a szétválás szabályait?</w:t>
      </w:r>
    </w:p>
    <w:p w:rsidR="00F4703D" w:rsidRPr="00DA17FE" w:rsidRDefault="00F4703D" w:rsidP="00F4703D">
      <w:pPr>
        <w:numPr>
          <w:ilvl w:val="1"/>
          <w:numId w:val="4"/>
        </w:numPr>
        <w:shd w:val="clear" w:color="auto" w:fill="FFFFFF"/>
        <w:spacing w:after="300" w:line="300" w:lineRule="atLeast"/>
        <w:jc w:val="both"/>
        <w:rPr>
          <w:rFonts w:ascii="Times New Roman" w:hAnsi="Times New Roman"/>
          <w:color w:val="000000"/>
          <w:lang w:eastAsia="hu-HU"/>
        </w:rPr>
      </w:pPr>
      <w:r w:rsidRPr="00DA17FE">
        <w:rPr>
          <w:rFonts w:ascii="Times New Roman" w:hAnsi="Times New Roman"/>
          <w:color w:val="000000"/>
          <w:lang w:eastAsia="hu-HU"/>
        </w:rPr>
        <w:t>Abban az esetben, ha az egyesülésre vagy szétválásra a folyó pénzügyi évben, valamint az azt megelőző két pénzügyi év során került sor.</w:t>
      </w:r>
    </w:p>
    <w:p w:rsidR="00F4703D" w:rsidRPr="00DA17FE" w:rsidRDefault="00F4703D" w:rsidP="00F4703D">
      <w:pPr>
        <w:numPr>
          <w:ilvl w:val="1"/>
          <w:numId w:val="4"/>
        </w:numPr>
        <w:shd w:val="clear" w:color="auto" w:fill="FFFFFF"/>
        <w:spacing w:after="300" w:line="300" w:lineRule="atLeast"/>
        <w:jc w:val="both"/>
        <w:rPr>
          <w:rFonts w:ascii="Times New Roman" w:hAnsi="Times New Roman"/>
          <w:color w:val="000000"/>
          <w:lang w:eastAsia="hu-HU"/>
        </w:rPr>
      </w:pPr>
      <w:r w:rsidRPr="00DA17FE">
        <w:rPr>
          <w:rFonts w:ascii="Times New Roman" w:hAnsi="Times New Roman"/>
          <w:color w:val="000000"/>
          <w:lang w:eastAsia="hu-HU"/>
        </w:rPr>
        <w:t xml:space="preserve"> Az </w:t>
      </w:r>
      <w:r w:rsidRPr="00DA17FE">
        <w:rPr>
          <w:rFonts w:ascii="Times New Roman" w:hAnsi="Times New Roman"/>
          <w:b/>
          <w:color w:val="000000"/>
          <w:lang w:eastAsia="hu-HU"/>
        </w:rPr>
        <w:t>egyesülés</w:t>
      </w:r>
      <w:r w:rsidRPr="00DA17FE">
        <w:rPr>
          <w:rFonts w:ascii="Times New Roman" w:hAnsi="Times New Roman"/>
          <w:color w:val="000000"/>
          <w:lang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F4703D" w:rsidRPr="00DA17FE" w:rsidRDefault="00F4703D" w:rsidP="00F4703D">
      <w:pPr>
        <w:numPr>
          <w:ilvl w:val="1"/>
          <w:numId w:val="4"/>
        </w:numPr>
        <w:shd w:val="clear" w:color="auto" w:fill="FFFFFF"/>
        <w:spacing w:after="300" w:line="300" w:lineRule="atLeast"/>
        <w:jc w:val="both"/>
        <w:rPr>
          <w:rFonts w:ascii="Times New Roman" w:hAnsi="Times New Roman"/>
          <w:color w:val="000000"/>
          <w:lang w:eastAsia="hu-HU"/>
        </w:rPr>
      </w:pPr>
      <w:r w:rsidRPr="00DA17FE">
        <w:rPr>
          <w:rFonts w:ascii="Times New Roman" w:hAnsi="Times New Roman"/>
          <w:color w:val="000000"/>
          <w:lang w:eastAsia="hu-HU"/>
        </w:rPr>
        <w:lastRenderedPageBreak/>
        <w:t xml:space="preserve">Ha egy vállalkozás két vagy több vállalkozásra válik szét, a </w:t>
      </w:r>
      <w:r w:rsidRPr="00DA17FE">
        <w:rPr>
          <w:rFonts w:ascii="Times New Roman" w:hAnsi="Times New Roman"/>
          <w:b/>
          <w:color w:val="000000"/>
          <w:lang w:eastAsia="hu-HU"/>
        </w:rPr>
        <w:t xml:space="preserve">szétválást </w:t>
      </w:r>
      <w:r w:rsidRPr="00DA17FE">
        <w:rPr>
          <w:rFonts w:ascii="Times New Roman" w:hAnsi="Times New Roman"/>
          <w:color w:val="000000"/>
          <w:lang w:eastAsia="hu-HU"/>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F4703D" w:rsidRPr="00DA17FE" w:rsidRDefault="00F4703D" w:rsidP="00F4703D">
      <w:pPr>
        <w:numPr>
          <w:ilvl w:val="1"/>
          <w:numId w:val="4"/>
        </w:numPr>
        <w:shd w:val="clear" w:color="auto" w:fill="FFFFFF"/>
        <w:spacing w:after="300" w:line="300" w:lineRule="atLeast"/>
        <w:jc w:val="both"/>
        <w:rPr>
          <w:rFonts w:ascii="Times New Roman" w:hAnsi="Times New Roman"/>
          <w:color w:val="000000"/>
          <w:lang w:eastAsia="hu-HU"/>
        </w:rPr>
      </w:pPr>
      <w:r w:rsidRPr="00DA17FE">
        <w:rPr>
          <w:rFonts w:ascii="Times New Roman" w:hAnsi="Times New Roman"/>
          <w:color w:val="000000"/>
          <w:lang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F4703D" w:rsidRPr="00DA17FE" w:rsidRDefault="00F4703D" w:rsidP="00F4703D">
      <w:pPr>
        <w:shd w:val="clear" w:color="auto" w:fill="FFFFFF"/>
        <w:spacing w:after="300" w:line="300" w:lineRule="atLeast"/>
        <w:jc w:val="both"/>
        <w:rPr>
          <w:rFonts w:ascii="Times New Roman" w:hAnsi="Times New Roman"/>
          <w:b/>
          <w:color w:val="000000"/>
          <w:lang w:eastAsia="hu-HU"/>
        </w:rPr>
      </w:pPr>
      <w:r w:rsidRPr="00DA17FE">
        <w:rPr>
          <w:rFonts w:ascii="Times New Roman" w:hAnsi="Times New Roman"/>
          <w:b/>
          <w:color w:val="000000"/>
          <w:lang w:eastAsia="hu-HU"/>
        </w:rPr>
        <w:t>Halmozódás:</w:t>
      </w:r>
    </w:p>
    <w:p w:rsidR="00F4703D" w:rsidRPr="00DA17FE" w:rsidRDefault="00F4703D" w:rsidP="00F4703D">
      <w:pPr>
        <w:pStyle w:val="Listaszerbekezds"/>
        <w:numPr>
          <w:ilvl w:val="0"/>
          <w:numId w:val="4"/>
        </w:numPr>
        <w:shd w:val="clear" w:color="auto" w:fill="FFFFFF"/>
        <w:spacing w:after="300" w:line="300" w:lineRule="atLeast"/>
        <w:contextualSpacing/>
        <w:jc w:val="both"/>
        <w:rPr>
          <w:rFonts w:ascii="Times New Roman" w:hAnsi="Times New Roman" w:cs="Times New Roman"/>
          <w:color w:val="000000"/>
          <w:lang w:eastAsia="hu-HU"/>
        </w:rPr>
      </w:pPr>
      <w:proofErr w:type="gramStart"/>
      <w:r w:rsidRPr="00DA17FE">
        <w:rPr>
          <w:rFonts w:ascii="Times New Roman" w:hAnsi="Times New Roman" w:cs="Times New Roman"/>
          <w:color w:val="000000"/>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w:t>
      </w:r>
      <w:proofErr w:type="gramEnd"/>
      <w:r w:rsidRPr="00DA17FE">
        <w:rPr>
          <w:rFonts w:ascii="Times New Roman" w:hAnsi="Times New Roman" w:cs="Times New Roman"/>
          <w:color w:val="000000"/>
          <w:lang w:eastAsia="hu-HU"/>
        </w:rPr>
        <w:t xml:space="preserve"> fejében végző vállalkozások esetében a 100.000 eurónak megfelelő forintösszegig halmozható.</w:t>
      </w:r>
    </w:p>
    <w:p w:rsidR="00F4703D" w:rsidRPr="006E594A" w:rsidRDefault="00F4703D" w:rsidP="006E594A">
      <w:pPr>
        <w:shd w:val="clear" w:color="auto" w:fill="FFFFFF"/>
        <w:spacing w:after="300" w:line="300" w:lineRule="atLeast"/>
        <w:ind w:left="360"/>
        <w:jc w:val="both"/>
        <w:rPr>
          <w:rFonts w:ascii="Times New Roman" w:hAnsi="Times New Roman"/>
          <w:color w:val="000000"/>
          <w:lang w:eastAsia="hu-HU"/>
        </w:rPr>
      </w:pPr>
    </w:p>
    <w:p w:rsidR="00F4703D" w:rsidRPr="00DA17FE" w:rsidRDefault="00F4703D" w:rsidP="00F4703D">
      <w:pPr>
        <w:pStyle w:val="Listaszerbekezds"/>
        <w:numPr>
          <w:ilvl w:val="1"/>
          <w:numId w:val="4"/>
        </w:numPr>
        <w:shd w:val="clear" w:color="auto" w:fill="FFFFFF"/>
        <w:spacing w:after="300" w:line="300" w:lineRule="atLeast"/>
        <w:contextualSpacing/>
        <w:jc w:val="both"/>
        <w:rPr>
          <w:rFonts w:ascii="Times New Roman" w:hAnsi="Times New Roman" w:cs="Times New Roman"/>
          <w:color w:val="000000"/>
          <w:lang w:eastAsia="hu-HU"/>
        </w:rPr>
      </w:pPr>
      <w:r w:rsidRPr="00DA17FE">
        <w:rPr>
          <w:rFonts w:ascii="Times New Roman" w:hAnsi="Times New Roman" w:cs="Times New Roman"/>
          <w:i/>
          <w:color w:val="000000"/>
          <w:u w:val="single"/>
          <w:lang w:eastAsia="hu-HU"/>
        </w:rPr>
        <w:t>Például:</w:t>
      </w:r>
      <w:r w:rsidRPr="00DA17FE">
        <w:rPr>
          <w:rFonts w:ascii="Times New Roman" w:hAnsi="Times New Roman" w:cs="Times New Roman"/>
          <w:color w:val="000000"/>
          <w:lang w:eastAsia="hu-HU"/>
        </w:rPr>
        <w:t xml:space="preserve"> </w:t>
      </w:r>
    </w:p>
    <w:p w:rsidR="00F4703D" w:rsidRPr="00DA17FE" w:rsidRDefault="00F4703D" w:rsidP="00F4703D">
      <w:pPr>
        <w:pStyle w:val="Listaszerbekezds"/>
        <w:shd w:val="clear" w:color="auto" w:fill="FFFFFF"/>
        <w:spacing w:after="300" w:line="300" w:lineRule="atLeast"/>
        <w:ind w:left="1416"/>
        <w:jc w:val="both"/>
        <w:rPr>
          <w:rFonts w:ascii="Times New Roman" w:hAnsi="Times New Roman" w:cs="Times New Roman"/>
          <w:color w:val="000000"/>
          <w:lang w:eastAsia="hu-HU"/>
        </w:rPr>
      </w:pPr>
      <w:r w:rsidRPr="00DA17FE">
        <w:rPr>
          <w:rFonts w:ascii="Times New Roman" w:hAnsi="Times New Roman" w:cs="Times New Roman"/>
          <w:color w:val="000000"/>
          <w:lang w:eastAsia="hu-HU"/>
        </w:rPr>
        <w:t xml:space="preserve">Ha egy </w:t>
      </w:r>
      <w:r w:rsidRPr="00DA17FE">
        <w:rPr>
          <w:rFonts w:ascii="Times New Roman" w:hAnsi="Times New Roman" w:cs="Times New Roman"/>
          <w:i/>
          <w:color w:val="000000"/>
          <w:lang w:eastAsia="hu-HU"/>
        </w:rPr>
        <w:t>kizárólag</w:t>
      </w:r>
      <w:r w:rsidRPr="00DA17FE">
        <w:rPr>
          <w:rFonts w:ascii="Times New Roman" w:hAnsi="Times New Roman" w:cs="Times New Roman"/>
          <w:color w:val="000000"/>
          <w:lang w:eastAsia="hu-HU"/>
        </w:rPr>
        <w:t xml:space="preserve"> mezőgazdasági és közúti árufuvarozási tevékenységet végző vállalkozás mezőgazdasági de minimis támogatásnak minősülő 15.000 euró támogatásban részesül, részére a közúti árufuvarozási tevékenységéhez az alacsonyabb 100.000 eurós értékhatárra figyelemmel, 85.000 euró támogatás nyújtható. Amennyiben ez a vállalkozás </w:t>
      </w:r>
      <w:r w:rsidRPr="00DA17FE">
        <w:rPr>
          <w:rFonts w:ascii="Times New Roman" w:hAnsi="Times New Roman" w:cs="Times New Roman"/>
          <w:i/>
          <w:color w:val="000000"/>
          <w:lang w:eastAsia="hu-HU"/>
        </w:rPr>
        <w:t>egyéb</w:t>
      </w:r>
      <w:r w:rsidRPr="00DA17FE">
        <w:rPr>
          <w:rFonts w:ascii="Times New Roman" w:hAnsi="Times New Roman" w:cs="Times New Roman"/>
          <w:color w:val="000000"/>
          <w:lang w:eastAsia="hu-HU"/>
        </w:rPr>
        <w:t xml:space="preserve"> tevékenységet (pl. könyvvizsgálat) is végez, úgy rá, már az </w:t>
      </w:r>
      <w:r w:rsidRPr="00DA17FE">
        <w:rPr>
          <w:rFonts w:ascii="Times New Roman" w:hAnsi="Times New Roman" w:cs="Times New Roman"/>
          <w:i/>
          <w:color w:val="000000"/>
          <w:lang w:eastAsia="hu-HU"/>
        </w:rPr>
        <w:t>1407/2013/EU</w:t>
      </w:r>
      <w:r w:rsidRPr="00DA17FE">
        <w:rPr>
          <w:rFonts w:ascii="Times New Roman" w:hAnsi="Times New Roman" w:cs="Times New Roman"/>
          <w:color w:val="000000"/>
          <w:lang w:eastAsia="hu-HU"/>
        </w:rPr>
        <w:t xml:space="preserve"> bizottsági rendelet 200.000 eurós értékhatára vonatkozik, így részére 185.000 euró </w:t>
      </w:r>
      <w:r w:rsidR="006E594A">
        <w:rPr>
          <w:rFonts w:ascii="Times New Roman" w:hAnsi="Times New Roman" w:cs="Times New Roman"/>
          <w:color w:val="000000"/>
          <w:lang w:eastAsia="hu-HU"/>
        </w:rPr>
        <w:t>de minimis támogatás nyújtható.</w:t>
      </w:r>
    </w:p>
    <w:p w:rsidR="00F4703D" w:rsidRPr="00DA17FE" w:rsidRDefault="00F4703D" w:rsidP="00F4703D">
      <w:pPr>
        <w:pStyle w:val="Listaszerbekezds"/>
        <w:shd w:val="clear" w:color="auto" w:fill="FFFFFF"/>
        <w:spacing w:after="300" w:line="300" w:lineRule="atLeast"/>
        <w:jc w:val="both"/>
        <w:rPr>
          <w:rFonts w:ascii="Times New Roman" w:hAnsi="Times New Roman" w:cs="Times New Roman"/>
          <w:color w:val="000000"/>
          <w:lang w:eastAsia="hu-HU"/>
        </w:rPr>
      </w:pPr>
    </w:p>
    <w:p w:rsidR="00F4703D" w:rsidRPr="00DA17FE" w:rsidRDefault="00F4703D" w:rsidP="00F4703D">
      <w:pPr>
        <w:pStyle w:val="Listaszerbekezds"/>
        <w:numPr>
          <w:ilvl w:val="0"/>
          <w:numId w:val="4"/>
        </w:numPr>
        <w:shd w:val="clear" w:color="auto" w:fill="FFFFFF"/>
        <w:spacing w:after="300" w:line="300" w:lineRule="atLeast"/>
        <w:ind w:left="360"/>
        <w:contextualSpacing/>
        <w:jc w:val="both"/>
        <w:rPr>
          <w:rFonts w:ascii="Times New Roman" w:hAnsi="Times New Roman" w:cs="Times New Roman"/>
          <w:color w:val="000000"/>
          <w:lang w:eastAsia="hu-HU"/>
        </w:rPr>
      </w:pPr>
      <w:r w:rsidRPr="00DA17FE">
        <w:rPr>
          <w:rFonts w:ascii="Times New Roman" w:hAnsi="Times New Roman" w:cs="Times New Roman"/>
          <w:color w:val="000000"/>
          <w:lang w:eastAsia="hu-HU"/>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w:t>
      </w:r>
      <w:proofErr w:type="gramStart"/>
      <w:r w:rsidRPr="00DA17FE">
        <w:rPr>
          <w:rFonts w:ascii="Times New Roman" w:hAnsi="Times New Roman" w:cs="Times New Roman"/>
          <w:color w:val="000000"/>
          <w:lang w:eastAsia="hu-HU"/>
        </w:rPr>
        <w:t>.,</w:t>
      </w:r>
      <w:proofErr w:type="gramEnd"/>
      <w:r w:rsidRPr="00DA17FE">
        <w:rPr>
          <w:rFonts w:ascii="Times New Roman" w:hAnsi="Times New Roman" w:cs="Times New Roman"/>
          <w:color w:val="000000"/>
          <w:lang w:eastAsia="hu-HU"/>
        </w:rPr>
        <w:t xml:space="preserve"> 8-13. o.) (a továbbiakban: 360/2012/EU bizottsági rendelet) megfelelően nyújtott közszolgáltatási csekély összegű támogatással a 360/2012/EU bizottsági rendeletben meghatározott 500.000 eurónak megfe</w:t>
      </w:r>
      <w:r w:rsidR="006E594A">
        <w:rPr>
          <w:rFonts w:ascii="Times New Roman" w:hAnsi="Times New Roman" w:cs="Times New Roman"/>
          <w:color w:val="000000"/>
          <w:lang w:eastAsia="hu-HU"/>
        </w:rPr>
        <w:t>lelő forintösszegig halmozható.</w:t>
      </w:r>
    </w:p>
    <w:p w:rsidR="00F4703D" w:rsidRPr="00DA17FE" w:rsidRDefault="00F4703D" w:rsidP="00F4703D">
      <w:pPr>
        <w:pStyle w:val="Listaszerbekezds"/>
        <w:shd w:val="clear" w:color="auto" w:fill="FFFFFF"/>
        <w:spacing w:after="300" w:line="300" w:lineRule="atLeast"/>
        <w:ind w:left="360"/>
        <w:jc w:val="both"/>
        <w:rPr>
          <w:rFonts w:ascii="Times New Roman" w:hAnsi="Times New Roman" w:cs="Times New Roman"/>
          <w:color w:val="000000"/>
          <w:lang w:eastAsia="hu-HU"/>
        </w:rPr>
      </w:pPr>
    </w:p>
    <w:p w:rsidR="00F4703D" w:rsidRPr="00DA17FE" w:rsidRDefault="00F4703D" w:rsidP="00F4703D">
      <w:pPr>
        <w:pStyle w:val="Listaszerbekezds"/>
        <w:numPr>
          <w:ilvl w:val="0"/>
          <w:numId w:val="4"/>
        </w:numPr>
        <w:shd w:val="clear" w:color="auto" w:fill="FFFFFF"/>
        <w:spacing w:after="300" w:line="300" w:lineRule="atLeast"/>
        <w:ind w:left="360"/>
        <w:contextualSpacing/>
        <w:jc w:val="both"/>
        <w:rPr>
          <w:rFonts w:ascii="Times New Roman" w:hAnsi="Times New Roman" w:cs="Times New Roman"/>
          <w:color w:val="000000"/>
          <w:lang w:eastAsia="hu-HU"/>
        </w:rPr>
      </w:pPr>
      <w:proofErr w:type="gramStart"/>
      <w:r w:rsidRPr="00DA17FE">
        <w:rPr>
          <w:rFonts w:ascii="Times New Roman" w:hAnsi="Times New Roman" w:cs="Times New Roman"/>
          <w:color w:val="000000"/>
          <w:lang w:eastAsia="hu-HU"/>
        </w:rPr>
        <w:lastRenderedPageBreak/>
        <w:t xml:space="preserve">Amennyiben a halászati és </w:t>
      </w:r>
      <w:proofErr w:type="spellStart"/>
      <w:r w:rsidRPr="00DA17FE">
        <w:rPr>
          <w:rFonts w:ascii="Times New Roman" w:hAnsi="Times New Roman" w:cs="Times New Roman"/>
          <w:color w:val="000000"/>
          <w:lang w:eastAsia="hu-HU"/>
        </w:rPr>
        <w:t>akvakultúra-ágazatban</w:t>
      </w:r>
      <w:proofErr w:type="spellEnd"/>
      <w:r w:rsidRPr="00DA17FE">
        <w:rPr>
          <w:rFonts w:ascii="Times New Roman" w:hAnsi="Times New Roman" w:cs="Times New Roman"/>
          <w:color w:val="000000"/>
          <w:lang w:eastAsia="hu-HU"/>
        </w:rPr>
        <w:t xml:space="preserve"> működő valamely vállalkozás az 1407/2013/EU rendelet hatálya alá tartozó egy vagy több ágazatban vagy egyéb tevékenységi körökben is folytat tevékenységet, a halászati és </w:t>
      </w:r>
      <w:proofErr w:type="spellStart"/>
      <w:r w:rsidRPr="00DA17FE">
        <w:rPr>
          <w:rFonts w:ascii="Times New Roman" w:hAnsi="Times New Roman" w:cs="Times New Roman"/>
          <w:color w:val="000000"/>
          <w:lang w:eastAsia="hu-HU"/>
        </w:rPr>
        <w:t>akvakultúra-ágazatba</w:t>
      </w:r>
      <w:proofErr w:type="spellEnd"/>
      <w:r w:rsidRPr="00DA17FE">
        <w:rPr>
          <w:rFonts w:ascii="Times New Roman" w:hAnsi="Times New Roman" w:cs="Times New Roman"/>
          <w:color w:val="000000"/>
          <w:lang w:eastAsia="hu-HU"/>
        </w:rPr>
        <w:t xml:space="preserve"> tartozó tevékenységek tekintetében az Európai Unió működéséről szóló szerződés 107. és 108. cikkének a halászati és </w:t>
      </w:r>
      <w:proofErr w:type="spellStart"/>
      <w:r w:rsidRPr="00DA17FE">
        <w:rPr>
          <w:rFonts w:ascii="Times New Roman" w:hAnsi="Times New Roman" w:cs="Times New Roman"/>
          <w:color w:val="000000"/>
          <w:lang w:eastAsia="hu-HU"/>
        </w:rPr>
        <w:t>akvakultúra-</w:t>
      </w:r>
      <w:proofErr w:type="spellEnd"/>
      <w:r w:rsidRPr="00DA17FE">
        <w:rPr>
          <w:rFonts w:ascii="Times New Roman" w:hAnsi="Times New Roman" w:cs="Times New Roman"/>
          <w:color w:val="000000"/>
          <w:lang w:eastAsia="hu-HU"/>
        </w:rPr>
        <w:t xml:space="preserve"> ágazatban nyújtott csekély összegű támogatásokra való alkalmazásáról szóló, 2014. június 27-i 717/2014/EU bizottsági rendeletnek (HL L 190., 2014.06.28., 45.o.) megfelelően nyújtott halászati csekély összegű támogatás az 1407/2013/EU</w:t>
      </w:r>
      <w:proofErr w:type="gramEnd"/>
      <w:r w:rsidRPr="00DA17FE">
        <w:rPr>
          <w:rFonts w:ascii="Times New Roman" w:hAnsi="Times New Roman" w:cs="Times New Roman"/>
          <w:color w:val="000000"/>
          <w:lang w:eastAsia="hu-HU"/>
        </w:rPr>
        <w:t xml:space="preserve">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F4703D" w:rsidRPr="00DA17FE" w:rsidRDefault="00F4703D" w:rsidP="00F4703D">
      <w:pPr>
        <w:shd w:val="clear" w:color="auto" w:fill="FFFFFF"/>
        <w:spacing w:after="300" w:line="300" w:lineRule="atLeast"/>
        <w:jc w:val="both"/>
        <w:rPr>
          <w:rFonts w:ascii="Times New Roman" w:hAnsi="Times New Roman"/>
          <w:color w:val="000000"/>
          <w:lang w:eastAsia="hu-HU"/>
        </w:rPr>
      </w:pPr>
      <w:r w:rsidRPr="00DA17FE">
        <w:rPr>
          <w:rFonts w:ascii="Times New Roman" w:hAnsi="Times New Roman"/>
          <w:color w:val="000000"/>
          <w:lang w:eastAsia="hu-HU"/>
        </w:rPr>
        <w:t xml:space="preserve">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w:t>
      </w:r>
      <w:proofErr w:type="gramStart"/>
      <w:r w:rsidRPr="00DA17FE">
        <w:rPr>
          <w:rFonts w:ascii="Times New Roman" w:hAnsi="Times New Roman"/>
          <w:color w:val="000000"/>
          <w:lang w:eastAsia="hu-HU"/>
        </w:rPr>
        <w:t>alkalmazandó</w:t>
      </w:r>
      <w:r w:rsidRPr="00DA17FE">
        <w:rPr>
          <w:rFonts w:ascii="Times New Roman" w:hAnsi="Times New Roman"/>
          <w:color w:val="000000"/>
          <w:vertAlign w:val="superscript"/>
          <w:lang w:eastAsia="hu-HU"/>
        </w:rPr>
        <w:footnoteReference w:id="13"/>
      </w:r>
      <w:r w:rsidRPr="00DA17FE">
        <w:rPr>
          <w:rFonts w:ascii="Times New Roman" w:hAnsi="Times New Roman"/>
          <w:color w:val="000000"/>
          <w:lang w:eastAsia="hu-HU"/>
        </w:rPr>
        <w:t>.</w:t>
      </w:r>
      <w:proofErr w:type="gramEnd"/>
    </w:p>
    <w:p w:rsidR="00F4703D" w:rsidRPr="00DA17FE" w:rsidRDefault="00F4703D" w:rsidP="00F4703D">
      <w:pPr>
        <w:spacing w:after="0"/>
        <w:jc w:val="both"/>
        <w:rPr>
          <w:rFonts w:ascii="Times New Roman" w:hAnsi="Times New Roman"/>
        </w:rPr>
      </w:pPr>
      <w:r w:rsidRPr="00DA17FE">
        <w:rPr>
          <w:rFonts w:ascii="Times New Roman" w:hAnsi="Times New Roman"/>
          <w:color w:val="000000"/>
          <w:lang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r w:rsidR="00EB5A02" w:rsidRPr="00DA17FE">
        <w:rPr>
          <w:rFonts w:ascii="Times New Roman" w:hAnsi="Times New Roman"/>
          <w:color w:val="000000"/>
          <w:lang w:eastAsia="hu-HU"/>
        </w:rPr>
        <w:t>”</w:t>
      </w:r>
    </w:p>
    <w:p w:rsidR="00160F3A" w:rsidRPr="00DA17FE" w:rsidRDefault="00160F3A">
      <w:pPr>
        <w:rPr>
          <w:rFonts w:ascii="Times New Roman" w:hAnsi="Times New Roman"/>
          <w:b/>
          <w:sz w:val="24"/>
          <w:szCs w:val="24"/>
        </w:rPr>
      </w:pPr>
      <w:r w:rsidRPr="00DA17FE">
        <w:rPr>
          <w:rFonts w:ascii="Times New Roman" w:hAnsi="Times New Roman"/>
          <w:b/>
          <w:sz w:val="24"/>
          <w:szCs w:val="24"/>
        </w:rPr>
        <w:br w:type="page"/>
      </w:r>
    </w:p>
    <w:p w:rsidR="00EB5A02" w:rsidRPr="00DA17FE" w:rsidRDefault="00255D9B" w:rsidP="00EB5A02">
      <w:pPr>
        <w:tabs>
          <w:tab w:val="center" w:pos="1134"/>
          <w:tab w:val="center" w:pos="8505"/>
        </w:tabs>
        <w:spacing w:after="0" w:line="240" w:lineRule="auto"/>
        <w:contextualSpacing/>
        <w:jc w:val="right"/>
        <w:rPr>
          <w:rFonts w:ascii="Times New Roman" w:hAnsi="Times New Roman"/>
          <w:lang w:eastAsia="ar-SA"/>
        </w:rPr>
      </w:pPr>
      <w:r>
        <w:rPr>
          <w:rFonts w:ascii="Times New Roman" w:hAnsi="Times New Roman"/>
          <w:lang w:eastAsia="ar-SA"/>
        </w:rPr>
        <w:lastRenderedPageBreak/>
        <w:t>2. melléklet a 15/2017. (VII. 13.</w:t>
      </w:r>
      <w:bookmarkStart w:id="0" w:name="_GoBack"/>
      <w:bookmarkEnd w:id="0"/>
      <w:r w:rsidR="00EB5A02" w:rsidRPr="00DA17FE">
        <w:rPr>
          <w:rFonts w:ascii="Times New Roman" w:hAnsi="Times New Roman"/>
          <w:lang w:eastAsia="ar-SA"/>
        </w:rPr>
        <w:t>) önkormányzati rendelethez</w:t>
      </w:r>
    </w:p>
    <w:p w:rsidR="00EB5A02" w:rsidRPr="00DA17FE" w:rsidRDefault="00EB5A02" w:rsidP="00EB5A02">
      <w:pPr>
        <w:tabs>
          <w:tab w:val="center" w:pos="1134"/>
          <w:tab w:val="center" w:pos="8505"/>
        </w:tabs>
        <w:spacing w:after="0" w:line="240" w:lineRule="auto"/>
        <w:contextualSpacing/>
        <w:jc w:val="right"/>
        <w:rPr>
          <w:rFonts w:ascii="Times New Roman" w:hAnsi="Times New Roman"/>
          <w:lang w:eastAsia="ar-SA"/>
        </w:rPr>
      </w:pPr>
      <w:r w:rsidRPr="00DA17FE">
        <w:rPr>
          <w:rFonts w:ascii="Times New Roman" w:hAnsi="Times New Roman"/>
          <w:lang w:eastAsia="ar-SA"/>
        </w:rPr>
        <w:t>„6. melléklet a 22/2014. (VII. 17.) önkormányzati rendelethez</w:t>
      </w:r>
    </w:p>
    <w:p w:rsidR="003E4B59" w:rsidRPr="00DA17FE" w:rsidRDefault="003E4B59" w:rsidP="003E4B59">
      <w:pPr>
        <w:tabs>
          <w:tab w:val="left" w:pos="426"/>
        </w:tabs>
        <w:spacing w:after="0" w:line="240" w:lineRule="auto"/>
        <w:contextualSpacing/>
        <w:rPr>
          <w:rFonts w:ascii="Times New Roman" w:hAnsi="Times New Roman"/>
          <w:b/>
          <w:sz w:val="24"/>
          <w:szCs w:val="24"/>
        </w:rPr>
      </w:pPr>
    </w:p>
    <w:p w:rsidR="00EB5A02" w:rsidRPr="00DA17FE" w:rsidRDefault="00EB5A02" w:rsidP="003E4B59">
      <w:pPr>
        <w:tabs>
          <w:tab w:val="left" w:pos="426"/>
        </w:tabs>
        <w:spacing w:after="0" w:line="240" w:lineRule="auto"/>
        <w:contextualSpacing/>
        <w:rPr>
          <w:rFonts w:ascii="Times New Roman" w:hAnsi="Times New Roman"/>
          <w:b/>
          <w:sz w:val="24"/>
          <w:szCs w:val="24"/>
        </w:rPr>
      </w:pPr>
    </w:p>
    <w:p w:rsidR="00EB5A02" w:rsidRPr="00DA17FE" w:rsidRDefault="00EB5A02" w:rsidP="00EB5A02">
      <w:pPr>
        <w:jc w:val="center"/>
        <w:rPr>
          <w:rFonts w:ascii="Times New Roman" w:hAnsi="Times New Roman"/>
          <w:b/>
          <w:sz w:val="32"/>
          <w:szCs w:val="32"/>
        </w:rPr>
      </w:pPr>
      <w:r w:rsidRPr="00DA17FE">
        <w:rPr>
          <w:rFonts w:ascii="Times New Roman" w:hAnsi="Times New Roman"/>
          <w:b/>
          <w:sz w:val="32"/>
          <w:szCs w:val="32"/>
        </w:rPr>
        <w:t>Igazolás csekély összegű támogatásról</w:t>
      </w:r>
    </w:p>
    <w:p w:rsidR="00EB5A02" w:rsidRPr="00DA17FE" w:rsidRDefault="00EB5A02" w:rsidP="00EB5A02">
      <w:pPr>
        <w:spacing w:before="120" w:after="120"/>
        <w:jc w:val="both"/>
        <w:rPr>
          <w:rFonts w:ascii="Times New Roman" w:hAnsi="Times New Roman"/>
          <w:sz w:val="32"/>
          <w:szCs w:val="32"/>
        </w:rPr>
      </w:pPr>
    </w:p>
    <w:p w:rsidR="00EB5A02" w:rsidRPr="00DA17FE" w:rsidRDefault="00EB5A02" w:rsidP="00EB5A02">
      <w:pPr>
        <w:spacing w:before="120" w:after="120"/>
        <w:jc w:val="both"/>
        <w:rPr>
          <w:rFonts w:ascii="Times New Roman" w:hAnsi="Times New Roman"/>
          <w:sz w:val="24"/>
          <w:szCs w:val="24"/>
        </w:rPr>
      </w:pPr>
      <w:proofErr w:type="gramStart"/>
      <w:r w:rsidRPr="00DA17FE">
        <w:rPr>
          <w:rFonts w:ascii="Times New Roman" w:hAnsi="Times New Roman"/>
          <w:sz w:val="24"/>
          <w:szCs w:val="24"/>
        </w:rPr>
        <w:t>Alulírott …</w:t>
      </w:r>
      <w:proofErr w:type="gramEnd"/>
      <w:r w:rsidRPr="00DA17FE">
        <w:rPr>
          <w:rFonts w:ascii="Times New Roman" w:hAnsi="Times New Roman"/>
          <w:sz w:val="24"/>
          <w:szCs w:val="24"/>
        </w:rPr>
        <w:t xml:space="preserve"> a … mint támogatást nyújtó képviseletében eljárva ezúton igazolom, hogy a … mint kedvezményezett …. bizottsági rendelet (HL …, dátum, oldal) (a továbbiakban: … bizottsági rendelet) alapján a következő csekély összegű támogatásban részesül:</w:t>
      </w:r>
    </w:p>
    <w:p w:rsidR="00EB5A02" w:rsidRPr="00DA17FE" w:rsidRDefault="00EB5A02" w:rsidP="00EB5A02">
      <w:pPr>
        <w:spacing w:before="120" w:after="120"/>
        <w:ind w:left="708"/>
        <w:jc w:val="both"/>
        <w:rPr>
          <w:rFonts w:ascii="Times New Roman" w:hAnsi="Times New Roman"/>
          <w:sz w:val="24"/>
          <w:szCs w:val="24"/>
        </w:rPr>
      </w:pPr>
      <w:r w:rsidRPr="00DA17FE">
        <w:rPr>
          <w:rFonts w:ascii="Times New Roman" w:hAnsi="Times New Roman"/>
          <w:sz w:val="24"/>
          <w:szCs w:val="24"/>
        </w:rPr>
        <w:t>Támogatási intézkedés megnevezése:</w:t>
      </w:r>
    </w:p>
    <w:p w:rsidR="00EB5A02" w:rsidRPr="00DA17FE" w:rsidRDefault="00EB5A02" w:rsidP="00EB5A02">
      <w:pPr>
        <w:spacing w:before="120" w:after="120"/>
        <w:ind w:left="708"/>
        <w:jc w:val="both"/>
        <w:rPr>
          <w:rFonts w:ascii="Times New Roman" w:hAnsi="Times New Roman"/>
          <w:sz w:val="24"/>
          <w:szCs w:val="24"/>
        </w:rPr>
      </w:pPr>
      <w:r w:rsidRPr="00DA17FE">
        <w:rPr>
          <w:rFonts w:ascii="Times New Roman" w:hAnsi="Times New Roman"/>
          <w:sz w:val="24"/>
          <w:szCs w:val="24"/>
        </w:rPr>
        <w:t>Támogatást nyújtó döntésének száma:</w:t>
      </w:r>
    </w:p>
    <w:p w:rsidR="00EB5A02" w:rsidRPr="00DA17FE" w:rsidRDefault="00EB5A02" w:rsidP="00EB5A02">
      <w:pPr>
        <w:spacing w:before="120" w:after="120"/>
        <w:ind w:left="708"/>
        <w:jc w:val="both"/>
        <w:rPr>
          <w:rFonts w:ascii="Times New Roman" w:hAnsi="Times New Roman"/>
          <w:sz w:val="24"/>
          <w:szCs w:val="24"/>
        </w:rPr>
      </w:pPr>
      <w:r w:rsidRPr="00DA17FE">
        <w:rPr>
          <w:rFonts w:ascii="Times New Roman" w:hAnsi="Times New Roman"/>
          <w:sz w:val="24"/>
          <w:szCs w:val="24"/>
        </w:rPr>
        <w:t>Támogatás odaítélésének időpontja:</w:t>
      </w:r>
    </w:p>
    <w:p w:rsidR="00EB5A02" w:rsidRPr="00DA17FE" w:rsidRDefault="00EB5A02" w:rsidP="00EB5A02">
      <w:pPr>
        <w:spacing w:before="120" w:after="120"/>
        <w:ind w:left="708"/>
        <w:jc w:val="both"/>
        <w:rPr>
          <w:rFonts w:ascii="Times New Roman" w:hAnsi="Times New Roman"/>
          <w:sz w:val="24"/>
          <w:szCs w:val="24"/>
        </w:rPr>
      </w:pPr>
      <w:r w:rsidRPr="00DA17FE">
        <w:rPr>
          <w:rFonts w:ascii="Times New Roman" w:hAnsi="Times New Roman"/>
          <w:sz w:val="24"/>
          <w:szCs w:val="24"/>
        </w:rPr>
        <w:t>A támogatás bruttó támogatástartalma jelenértéken:</w:t>
      </w:r>
    </w:p>
    <w:p w:rsidR="00EB5A02" w:rsidRPr="00DA17FE" w:rsidRDefault="00EB5A02" w:rsidP="00EB5A02">
      <w:pPr>
        <w:spacing w:before="120" w:after="120"/>
        <w:ind w:left="708"/>
        <w:jc w:val="both"/>
        <w:rPr>
          <w:rFonts w:ascii="Times New Roman" w:hAnsi="Times New Roman"/>
          <w:sz w:val="24"/>
          <w:szCs w:val="24"/>
        </w:rPr>
      </w:pPr>
    </w:p>
    <w:p w:rsidR="00EB5A02" w:rsidRPr="00DA17FE" w:rsidRDefault="00EB5A02" w:rsidP="00EB5A02">
      <w:pPr>
        <w:spacing w:before="120" w:after="120"/>
        <w:jc w:val="both"/>
        <w:rPr>
          <w:rFonts w:ascii="Times New Roman" w:hAnsi="Times New Roman"/>
          <w:sz w:val="24"/>
          <w:szCs w:val="24"/>
        </w:rPr>
      </w:pPr>
      <w:r w:rsidRPr="00DA17FE">
        <w:rPr>
          <w:rFonts w:ascii="Times New Roman" w:hAnsi="Times New Roman"/>
          <w:sz w:val="24"/>
          <w:szCs w:val="24"/>
        </w:rPr>
        <w:t xml:space="preserve">A jelen támogatással érintett célra </w:t>
      </w:r>
      <w:proofErr w:type="gramStart"/>
      <w:r w:rsidRPr="00DA17FE">
        <w:rPr>
          <w:rFonts w:ascii="Times New Roman" w:hAnsi="Times New Roman"/>
          <w:sz w:val="24"/>
          <w:szCs w:val="24"/>
        </w:rPr>
        <w:t>a(</w:t>
      </w:r>
      <w:proofErr w:type="gramEnd"/>
      <w:r w:rsidRPr="00DA17FE">
        <w:rPr>
          <w:rFonts w:ascii="Times New Roman" w:hAnsi="Times New Roman"/>
          <w:sz w:val="24"/>
          <w:szCs w:val="24"/>
        </w:rPr>
        <w:t>z) … bizottsági rendelet alapján …. eurónak megfelelő forintösszeg nyújtható.</w:t>
      </w:r>
    </w:p>
    <w:p w:rsidR="00EB5A02" w:rsidRPr="00DA17FE" w:rsidRDefault="00EB5A02" w:rsidP="00EB5A02">
      <w:pPr>
        <w:spacing w:before="120" w:after="120"/>
        <w:jc w:val="both"/>
        <w:rPr>
          <w:rFonts w:ascii="Times New Roman" w:hAnsi="Times New Roman"/>
          <w:sz w:val="24"/>
          <w:szCs w:val="24"/>
        </w:rPr>
      </w:pPr>
      <w:r w:rsidRPr="00DA17FE">
        <w:rPr>
          <w:rFonts w:ascii="Times New Roman" w:hAnsi="Times New Roman"/>
          <w:sz w:val="24"/>
          <w:szCs w:val="24"/>
        </w:rPr>
        <w:t xml:space="preserve">Jelen igazolást </w:t>
      </w:r>
      <w:proofErr w:type="gramStart"/>
      <w:r w:rsidRPr="00DA17FE">
        <w:rPr>
          <w:rFonts w:ascii="Times New Roman" w:hAnsi="Times New Roman"/>
          <w:sz w:val="24"/>
          <w:szCs w:val="24"/>
        </w:rPr>
        <w:t>a(</w:t>
      </w:r>
      <w:proofErr w:type="gramEnd"/>
      <w:r w:rsidRPr="00DA17FE">
        <w:rPr>
          <w:rFonts w:ascii="Times New Roman" w:hAnsi="Times New Roman"/>
          <w:sz w:val="24"/>
          <w:szCs w:val="24"/>
        </w:rPr>
        <w:t>z) … bizottsági rendelet 6. cikk (1) bekezdése alapján állítottam ki.</w:t>
      </w:r>
    </w:p>
    <w:p w:rsidR="00EB5A02" w:rsidRPr="00DA17FE" w:rsidRDefault="00EB5A02" w:rsidP="00EB5A02">
      <w:pPr>
        <w:spacing w:before="120" w:after="120"/>
        <w:jc w:val="both"/>
        <w:rPr>
          <w:rFonts w:ascii="Times New Roman" w:hAnsi="Times New Roman"/>
          <w:sz w:val="24"/>
          <w:szCs w:val="24"/>
        </w:rPr>
      </w:pPr>
    </w:p>
    <w:p w:rsidR="00EB5A02" w:rsidRPr="00DA17FE" w:rsidRDefault="00EB5A02" w:rsidP="00EB5A02">
      <w:pPr>
        <w:spacing w:before="120" w:after="120"/>
        <w:jc w:val="both"/>
        <w:rPr>
          <w:rFonts w:ascii="Times New Roman" w:hAnsi="Times New Roman"/>
          <w:sz w:val="24"/>
          <w:szCs w:val="24"/>
        </w:rPr>
      </w:pPr>
      <w:r w:rsidRPr="00DA17FE">
        <w:rPr>
          <w:rFonts w:ascii="Times New Roman" w:hAnsi="Times New Roman"/>
          <w:sz w:val="24"/>
          <w:szCs w:val="24"/>
        </w:rPr>
        <w:t>Kelt</w:t>
      </w:r>
      <w:proofErr w:type="gramStart"/>
      <w:r w:rsidRPr="00DA17FE">
        <w:rPr>
          <w:rFonts w:ascii="Times New Roman" w:hAnsi="Times New Roman"/>
          <w:sz w:val="24"/>
          <w:szCs w:val="24"/>
        </w:rPr>
        <w:t>, …</w:t>
      </w:r>
      <w:proofErr w:type="gramEnd"/>
    </w:p>
    <w:p w:rsidR="00EB5A02" w:rsidRPr="00DA17FE" w:rsidRDefault="00EB5A02" w:rsidP="00EB5A02">
      <w:pPr>
        <w:jc w:val="both"/>
        <w:rPr>
          <w:rFonts w:ascii="Times New Roman" w:hAnsi="Times New Roman"/>
        </w:rPr>
      </w:pPr>
    </w:p>
    <w:p w:rsidR="00EB5A02" w:rsidRPr="00DA17FE" w:rsidRDefault="00EB5A02" w:rsidP="00EB5A02">
      <w:pPr>
        <w:spacing w:after="0"/>
        <w:jc w:val="center"/>
        <w:rPr>
          <w:rFonts w:ascii="Times New Roman" w:hAnsi="Times New Roman"/>
          <w:sz w:val="20"/>
          <w:szCs w:val="20"/>
        </w:rPr>
      </w:pPr>
      <w:r w:rsidRPr="00DA17FE">
        <w:rPr>
          <w:rFonts w:ascii="Times New Roman" w:hAnsi="Times New Roman"/>
          <w:sz w:val="20"/>
          <w:szCs w:val="20"/>
        </w:rPr>
        <w:t>…………………………………………………………..</w:t>
      </w:r>
    </w:p>
    <w:p w:rsidR="00EB5A02" w:rsidRPr="00772F44" w:rsidRDefault="00EB5A02" w:rsidP="00EB5A02">
      <w:pPr>
        <w:jc w:val="center"/>
        <w:rPr>
          <w:rFonts w:ascii="Times New Roman" w:hAnsi="Times New Roman"/>
          <w:b/>
        </w:rPr>
      </w:pPr>
      <w:r w:rsidRPr="00DA17FE">
        <w:rPr>
          <w:rFonts w:ascii="Times New Roman" w:hAnsi="Times New Roman"/>
          <w:sz w:val="20"/>
          <w:szCs w:val="20"/>
        </w:rPr>
        <w:t>Támogatást nyújtó szervezet (aláírás, pecsét)”</w:t>
      </w:r>
    </w:p>
    <w:p w:rsidR="00EB5A02" w:rsidRPr="00F4703D" w:rsidRDefault="00EB5A02" w:rsidP="003E4B59">
      <w:pPr>
        <w:tabs>
          <w:tab w:val="left" w:pos="426"/>
        </w:tabs>
        <w:spacing w:after="0" w:line="240" w:lineRule="auto"/>
        <w:contextualSpacing/>
        <w:rPr>
          <w:rFonts w:ascii="Times New Roman" w:hAnsi="Times New Roman"/>
          <w:b/>
          <w:sz w:val="24"/>
          <w:szCs w:val="24"/>
        </w:rPr>
      </w:pPr>
    </w:p>
    <w:sectPr w:rsidR="00EB5A02" w:rsidRPr="00F470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CD5" w:rsidRDefault="00BA2CD5" w:rsidP="00F4703D">
      <w:pPr>
        <w:spacing w:after="0" w:line="240" w:lineRule="auto"/>
      </w:pPr>
      <w:r>
        <w:separator/>
      </w:r>
    </w:p>
  </w:endnote>
  <w:endnote w:type="continuationSeparator" w:id="0">
    <w:p w:rsidR="00BA2CD5" w:rsidRDefault="00BA2CD5" w:rsidP="00F4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CD5" w:rsidRDefault="00BA2CD5" w:rsidP="00F4703D">
      <w:pPr>
        <w:spacing w:after="0" w:line="240" w:lineRule="auto"/>
      </w:pPr>
      <w:r>
        <w:separator/>
      </w:r>
    </w:p>
  </w:footnote>
  <w:footnote w:type="continuationSeparator" w:id="0">
    <w:p w:rsidR="00BA2CD5" w:rsidRDefault="00BA2CD5" w:rsidP="00F4703D">
      <w:pPr>
        <w:spacing w:after="0" w:line="240" w:lineRule="auto"/>
      </w:pPr>
      <w:r>
        <w:continuationSeparator/>
      </w:r>
    </w:p>
  </w:footnote>
  <w:footnote w:id="1">
    <w:p w:rsidR="00F4703D" w:rsidRPr="00F4703D" w:rsidRDefault="00F4703D" w:rsidP="00F4703D">
      <w:pPr>
        <w:pStyle w:val="Lbjegyzetszveg"/>
        <w:jc w:val="both"/>
        <w:rPr>
          <w:sz w:val="18"/>
          <w:szCs w:val="18"/>
          <w:lang w:val="hu-HU"/>
        </w:rPr>
      </w:pPr>
      <w:r w:rsidRPr="00F4703D">
        <w:rPr>
          <w:rStyle w:val="Lbjegyzet-hivatkozs"/>
          <w:sz w:val="18"/>
          <w:szCs w:val="18"/>
        </w:rPr>
        <w:footnoteRef/>
      </w:r>
      <w:r w:rsidRPr="00F4703D">
        <w:rPr>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F4703D" w:rsidRPr="00F4703D" w:rsidRDefault="00F4703D" w:rsidP="00F4703D">
      <w:pPr>
        <w:pStyle w:val="Lbjegyzetszveg"/>
        <w:jc w:val="both"/>
        <w:rPr>
          <w:sz w:val="18"/>
          <w:szCs w:val="18"/>
        </w:rPr>
      </w:pPr>
    </w:p>
    <w:p w:rsidR="00F4703D" w:rsidRDefault="00F4703D" w:rsidP="00F4703D">
      <w:pPr>
        <w:pStyle w:val="Lbjegyzetszveg"/>
        <w:jc w:val="both"/>
      </w:pPr>
      <w:r w:rsidRPr="00F4703D">
        <w:rPr>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rsidR="00F4703D" w:rsidRPr="00F4703D" w:rsidRDefault="00F4703D" w:rsidP="00F4703D">
      <w:pPr>
        <w:pStyle w:val="Lbjegyzetszveg"/>
        <w:jc w:val="both"/>
        <w:rPr>
          <w:sz w:val="18"/>
          <w:szCs w:val="18"/>
        </w:rPr>
      </w:pPr>
      <w:r w:rsidRPr="00F4703D">
        <w:rPr>
          <w:rStyle w:val="Lbjegyzet-hivatkozs"/>
          <w:sz w:val="18"/>
          <w:szCs w:val="18"/>
        </w:rPr>
        <w:footnoteRef/>
      </w:r>
      <w:r w:rsidRPr="00F4703D">
        <w:rPr>
          <w:sz w:val="18"/>
          <w:szCs w:val="18"/>
        </w:rPr>
        <w:t xml:space="preserve"> Az egyesülésre és szétválásra vonatkozó szabályok, valamint és az egy és ugyanazon vállalkozás fogalma által érintett vállalkozások tekintetében is ki kell tölteni.</w:t>
      </w:r>
    </w:p>
  </w:footnote>
  <w:footnote w:id="3">
    <w:p w:rsidR="00F4703D" w:rsidRPr="00F4703D" w:rsidRDefault="00F4703D" w:rsidP="00F4703D">
      <w:pPr>
        <w:pStyle w:val="Lbjegyzetszveg"/>
        <w:jc w:val="both"/>
        <w:rPr>
          <w:sz w:val="18"/>
          <w:szCs w:val="18"/>
        </w:rPr>
      </w:pPr>
      <w:r w:rsidRPr="00F4703D">
        <w:rPr>
          <w:rStyle w:val="Lbjegyzet-hivatkozs"/>
          <w:sz w:val="18"/>
          <w:szCs w:val="18"/>
        </w:rPr>
        <w:footnoteRef/>
      </w:r>
      <w:r w:rsidRPr="00F4703D">
        <w:rPr>
          <w:sz w:val="18"/>
          <w:szCs w:val="18"/>
        </w:rPr>
        <w:t xml:space="preserve"> Amennyiben a támogatásról még nem született döntés.</w:t>
      </w:r>
    </w:p>
  </w:footnote>
  <w:footnote w:id="4">
    <w:p w:rsidR="00F4703D" w:rsidRPr="008013CF" w:rsidRDefault="00F4703D" w:rsidP="00F4703D">
      <w:pPr>
        <w:pStyle w:val="Lbjegyzetszveg"/>
        <w:jc w:val="both"/>
        <w:rPr>
          <w:rFonts w:ascii="Calibri" w:hAnsi="Calibri" w:cs="Calibri"/>
          <w:sz w:val="18"/>
          <w:szCs w:val="18"/>
        </w:rPr>
      </w:pPr>
      <w:r w:rsidRPr="00F4703D">
        <w:rPr>
          <w:rStyle w:val="Lbjegyzet-hivatkozs"/>
          <w:sz w:val="18"/>
          <w:szCs w:val="18"/>
        </w:rPr>
        <w:footnoteRef/>
      </w:r>
      <w:r w:rsidRPr="00F4703D">
        <w:rPr>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F4703D" w:rsidRPr="00F4703D" w:rsidRDefault="00F4703D" w:rsidP="00F4703D">
      <w:pPr>
        <w:pStyle w:val="Lbjegyzetszveg"/>
        <w:rPr>
          <w:sz w:val="18"/>
          <w:szCs w:val="18"/>
        </w:rPr>
      </w:pPr>
      <w:r w:rsidRPr="00F4703D">
        <w:rPr>
          <w:rStyle w:val="Lbjegyzet-hivatkozs"/>
          <w:sz w:val="18"/>
          <w:szCs w:val="18"/>
        </w:rPr>
        <w:footnoteRef/>
      </w:r>
      <w:r w:rsidRPr="00F4703D">
        <w:rPr>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rsidR="00F4703D" w:rsidRPr="00F4703D" w:rsidRDefault="00F4703D" w:rsidP="00F4703D">
      <w:pPr>
        <w:pStyle w:val="Lbjegyzetszveg"/>
        <w:jc w:val="both"/>
        <w:rPr>
          <w:sz w:val="18"/>
          <w:szCs w:val="18"/>
        </w:rPr>
      </w:pPr>
      <w:r w:rsidRPr="00F4703D">
        <w:rPr>
          <w:rStyle w:val="Lbjegyzet-hivatkozs"/>
          <w:sz w:val="18"/>
          <w:szCs w:val="18"/>
        </w:rPr>
        <w:footnoteRef/>
      </w:r>
      <w:r w:rsidRPr="00F4703D">
        <w:rPr>
          <w:sz w:val="18"/>
          <w:szCs w:val="18"/>
        </w:rPr>
        <w:t xml:space="preserve"> Amennyiben a támogatásról még nem született döntés.</w:t>
      </w:r>
    </w:p>
  </w:footnote>
  <w:footnote w:id="7">
    <w:p w:rsidR="00F4703D" w:rsidRPr="00F4703D" w:rsidRDefault="00F4703D" w:rsidP="00F4703D">
      <w:pPr>
        <w:pStyle w:val="Lbjegyzetszveg"/>
        <w:jc w:val="both"/>
        <w:rPr>
          <w:sz w:val="18"/>
          <w:szCs w:val="18"/>
        </w:rPr>
      </w:pPr>
      <w:r w:rsidRPr="00F4703D">
        <w:rPr>
          <w:rStyle w:val="Lbjegyzet-hivatkozs"/>
          <w:sz w:val="18"/>
          <w:szCs w:val="18"/>
        </w:rPr>
        <w:footnoteRef/>
      </w:r>
      <w:r w:rsidRPr="00F4703D">
        <w:rPr>
          <w:sz w:val="18"/>
          <w:szCs w:val="18"/>
        </w:rPr>
        <w:t xml:space="preserve"> A 37/2011. (III. 22.) Korm. rendelet 2. melléklete alapján.</w:t>
      </w:r>
    </w:p>
  </w:footnote>
  <w:footnote w:id="8">
    <w:p w:rsidR="00F4703D" w:rsidRPr="00F4703D" w:rsidRDefault="00F4703D" w:rsidP="00F4703D">
      <w:pPr>
        <w:pStyle w:val="Lbjegyzetszveg"/>
        <w:jc w:val="both"/>
        <w:rPr>
          <w:sz w:val="18"/>
          <w:szCs w:val="18"/>
        </w:rPr>
      </w:pPr>
      <w:r w:rsidRPr="00F4703D">
        <w:rPr>
          <w:rStyle w:val="Lbjegyzet-hivatkozs"/>
          <w:sz w:val="18"/>
          <w:szCs w:val="18"/>
        </w:rPr>
        <w:footnoteRef/>
      </w:r>
      <w:r w:rsidRPr="00F4703D">
        <w:rPr>
          <w:sz w:val="18"/>
          <w:szCs w:val="18"/>
        </w:rPr>
        <w:t xml:space="preserve"> A 37/2011. (III. 22.) Korm. rendelet 35. §</w:t>
      </w:r>
      <w:proofErr w:type="spellStart"/>
      <w:r w:rsidRPr="00F4703D">
        <w:rPr>
          <w:sz w:val="18"/>
          <w:szCs w:val="18"/>
        </w:rPr>
        <w:t>-a</w:t>
      </w:r>
      <w:proofErr w:type="spellEnd"/>
      <w:r w:rsidRPr="00F4703D">
        <w:rPr>
          <w:sz w:val="18"/>
          <w:szCs w:val="18"/>
        </w:rPr>
        <w:t xml:space="preserve"> alapján kell kiszámítani:</w:t>
      </w:r>
    </w:p>
    <w:p w:rsidR="00F4703D" w:rsidRDefault="00F4703D" w:rsidP="00F4703D">
      <w:pPr>
        <w:pStyle w:val="Lbjegyzetszveg"/>
        <w:jc w:val="both"/>
      </w:pPr>
      <w:r w:rsidRPr="00F4703D">
        <w:rPr>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F4703D" w:rsidRDefault="00F4703D" w:rsidP="00F4703D">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F4703D" w:rsidRDefault="00F4703D" w:rsidP="00F4703D">
      <w:pPr>
        <w:pStyle w:val="Lbjegyzetszveg"/>
      </w:pPr>
      <w:r>
        <w:rPr>
          <w:rStyle w:val="Lbjegyzet-hivatkozs"/>
        </w:rPr>
        <w:footnoteRef/>
      </w:r>
      <w:r>
        <w:t xml:space="preserve"> 1407/2013/EU bizottsági rendelet </w:t>
      </w:r>
      <w:r>
        <w:rPr>
          <w:lang w:val="sk-SK"/>
        </w:rPr>
        <w:t>2. cikk (2) bekezdés</w:t>
      </w:r>
    </w:p>
  </w:footnote>
  <w:footnote w:id="11">
    <w:p w:rsidR="00F4703D" w:rsidRDefault="00F4703D" w:rsidP="00F4703D">
      <w:pPr>
        <w:pStyle w:val="Lbjegyzetszveg"/>
      </w:pPr>
      <w:r>
        <w:rPr>
          <w:rStyle w:val="Lbjegyzet-hivatkozs"/>
        </w:rPr>
        <w:footnoteRef/>
      </w:r>
      <w:r>
        <w:t xml:space="preserve"> </w:t>
      </w:r>
      <w:r>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rsidR="00F4703D" w:rsidRDefault="00F4703D" w:rsidP="00F4703D">
      <w:pPr>
        <w:pStyle w:val="Lbjegyzetszveg"/>
      </w:pPr>
      <w:r>
        <w:rPr>
          <w:rStyle w:val="Lbjegyzet-hivatkozs"/>
        </w:rPr>
        <w:footnoteRef/>
      </w:r>
      <w:r>
        <w:t xml:space="preserve"> </w:t>
      </w:r>
      <w:r>
        <w:rPr>
          <w:lang w:val="sk-SK"/>
        </w:rPr>
        <w:t>1407/2013/EU bizottsági rendelet 3. cikkének (8) és (9) bekezdés</w:t>
      </w:r>
    </w:p>
  </w:footnote>
  <w:footnote w:id="13">
    <w:p w:rsidR="00F4703D" w:rsidRDefault="00F4703D" w:rsidP="00F4703D">
      <w:pPr>
        <w:pStyle w:val="Lbjegyzetszveg"/>
      </w:pPr>
      <w:r>
        <w:rPr>
          <w:rStyle w:val="Lbjegyzet-hivatkozs"/>
        </w:rPr>
        <w:footnoteRef/>
      </w:r>
      <w:r>
        <w:t xml:space="preserve"> Az európai uniós versenyjogi értelemben vett állami támogatásokkal kapcsolatos eljárásról és a regionális támogatási térképről szóló 37/2011. (III. 22.) Korm. rendelet 35.§ alapján.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66B93"/>
    <w:multiLevelType w:val="hybridMultilevel"/>
    <w:tmpl w:val="7C74E50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6623688"/>
    <w:multiLevelType w:val="hybridMultilevel"/>
    <w:tmpl w:val="966E6BFA"/>
    <w:lvl w:ilvl="0" w:tplc="F950271C">
      <w:start w:val="1"/>
      <w:numFmt w:val="decimal"/>
      <w:lvlText w:val="%1."/>
      <w:lvlJc w:val="left"/>
      <w:pPr>
        <w:ind w:left="1582" w:hanging="360"/>
      </w:pPr>
      <w:rPr>
        <w:rFonts w:cs="Times New Roman"/>
        <w:b w:val="0"/>
      </w:rPr>
    </w:lvl>
    <w:lvl w:ilvl="1" w:tplc="040E0019">
      <w:start w:val="1"/>
      <w:numFmt w:val="lowerLetter"/>
      <w:lvlText w:val="%2."/>
      <w:lvlJc w:val="left"/>
      <w:pPr>
        <w:ind w:left="2302" w:hanging="360"/>
      </w:pPr>
    </w:lvl>
    <w:lvl w:ilvl="2" w:tplc="040E001B">
      <w:start w:val="1"/>
      <w:numFmt w:val="lowerRoman"/>
      <w:lvlText w:val="%3."/>
      <w:lvlJc w:val="right"/>
      <w:pPr>
        <w:ind w:left="3022" w:hanging="180"/>
      </w:pPr>
    </w:lvl>
    <w:lvl w:ilvl="3" w:tplc="040E000F">
      <w:start w:val="1"/>
      <w:numFmt w:val="decimal"/>
      <w:lvlText w:val="%4."/>
      <w:lvlJc w:val="left"/>
      <w:pPr>
        <w:ind w:left="3742" w:hanging="360"/>
      </w:pPr>
    </w:lvl>
    <w:lvl w:ilvl="4" w:tplc="040E0019">
      <w:start w:val="1"/>
      <w:numFmt w:val="lowerLetter"/>
      <w:lvlText w:val="%5."/>
      <w:lvlJc w:val="left"/>
      <w:pPr>
        <w:ind w:left="4462" w:hanging="360"/>
      </w:pPr>
    </w:lvl>
    <w:lvl w:ilvl="5" w:tplc="040E001B">
      <w:start w:val="1"/>
      <w:numFmt w:val="lowerRoman"/>
      <w:lvlText w:val="%6."/>
      <w:lvlJc w:val="right"/>
      <w:pPr>
        <w:ind w:left="5182" w:hanging="180"/>
      </w:pPr>
    </w:lvl>
    <w:lvl w:ilvl="6" w:tplc="040E000F">
      <w:start w:val="1"/>
      <w:numFmt w:val="decimal"/>
      <w:lvlText w:val="%7."/>
      <w:lvlJc w:val="left"/>
      <w:pPr>
        <w:ind w:left="5902" w:hanging="360"/>
      </w:pPr>
    </w:lvl>
    <w:lvl w:ilvl="7" w:tplc="040E0019">
      <w:start w:val="1"/>
      <w:numFmt w:val="lowerLetter"/>
      <w:lvlText w:val="%8."/>
      <w:lvlJc w:val="left"/>
      <w:pPr>
        <w:ind w:left="6622" w:hanging="360"/>
      </w:pPr>
    </w:lvl>
    <w:lvl w:ilvl="8" w:tplc="040E001B">
      <w:start w:val="1"/>
      <w:numFmt w:val="lowerRoman"/>
      <w:lvlText w:val="%9."/>
      <w:lvlJc w:val="right"/>
      <w:pPr>
        <w:ind w:left="7342" w:hanging="180"/>
      </w:pPr>
    </w:lvl>
  </w:abstractNum>
  <w:abstractNum w:abstractNumId="2">
    <w:nsid w:val="5DA83D83"/>
    <w:multiLevelType w:val="hybridMultilevel"/>
    <w:tmpl w:val="78E2F986"/>
    <w:lvl w:ilvl="0" w:tplc="731A0634">
      <w:start w:val="2"/>
      <w:numFmt w:val="lowerLetter"/>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3">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A09"/>
    <w:rsid w:val="000033F2"/>
    <w:rsid w:val="00056C23"/>
    <w:rsid w:val="000746E8"/>
    <w:rsid w:val="000B5E29"/>
    <w:rsid w:val="000D575E"/>
    <w:rsid w:val="001471E5"/>
    <w:rsid w:val="00160F3A"/>
    <w:rsid w:val="00173314"/>
    <w:rsid w:val="00191B15"/>
    <w:rsid w:val="00196B52"/>
    <w:rsid w:val="001B0148"/>
    <w:rsid w:val="001D0283"/>
    <w:rsid w:val="001D7C00"/>
    <w:rsid w:val="00203193"/>
    <w:rsid w:val="00205F62"/>
    <w:rsid w:val="00206E29"/>
    <w:rsid w:val="00213682"/>
    <w:rsid w:val="00255D9B"/>
    <w:rsid w:val="00261AC0"/>
    <w:rsid w:val="0027522D"/>
    <w:rsid w:val="00282A09"/>
    <w:rsid w:val="00292D12"/>
    <w:rsid w:val="003018A6"/>
    <w:rsid w:val="00352F71"/>
    <w:rsid w:val="003A78B6"/>
    <w:rsid w:val="003E4B59"/>
    <w:rsid w:val="004A2407"/>
    <w:rsid w:val="00555CAF"/>
    <w:rsid w:val="005B60A5"/>
    <w:rsid w:val="005F0E41"/>
    <w:rsid w:val="006347EF"/>
    <w:rsid w:val="00644A93"/>
    <w:rsid w:val="0065704A"/>
    <w:rsid w:val="006729CF"/>
    <w:rsid w:val="00685AB6"/>
    <w:rsid w:val="00696863"/>
    <w:rsid w:val="006E594A"/>
    <w:rsid w:val="00753283"/>
    <w:rsid w:val="00756BEE"/>
    <w:rsid w:val="007978E7"/>
    <w:rsid w:val="008A08CB"/>
    <w:rsid w:val="00900A65"/>
    <w:rsid w:val="00967A98"/>
    <w:rsid w:val="009B5A03"/>
    <w:rsid w:val="009C0F3E"/>
    <w:rsid w:val="009E1228"/>
    <w:rsid w:val="00A002AE"/>
    <w:rsid w:val="00A609EF"/>
    <w:rsid w:val="00A95207"/>
    <w:rsid w:val="00AB74B8"/>
    <w:rsid w:val="00AC51CC"/>
    <w:rsid w:val="00AE23E6"/>
    <w:rsid w:val="00AF3A98"/>
    <w:rsid w:val="00B440DB"/>
    <w:rsid w:val="00B52DD8"/>
    <w:rsid w:val="00B806EA"/>
    <w:rsid w:val="00BA2CD5"/>
    <w:rsid w:val="00BB7F9D"/>
    <w:rsid w:val="00BC48DD"/>
    <w:rsid w:val="00BF2274"/>
    <w:rsid w:val="00C55C0B"/>
    <w:rsid w:val="00CD421F"/>
    <w:rsid w:val="00DA17FE"/>
    <w:rsid w:val="00E12F77"/>
    <w:rsid w:val="00E1370A"/>
    <w:rsid w:val="00E62E56"/>
    <w:rsid w:val="00E85CC7"/>
    <w:rsid w:val="00EA3080"/>
    <w:rsid w:val="00EB5A02"/>
    <w:rsid w:val="00EF6939"/>
    <w:rsid w:val="00F15602"/>
    <w:rsid w:val="00F229EB"/>
    <w:rsid w:val="00F3608C"/>
    <w:rsid w:val="00F426BD"/>
    <w:rsid w:val="00F4703D"/>
    <w:rsid w:val="00FB6B46"/>
    <w:rsid w:val="00FC0F39"/>
    <w:rsid w:val="00FC1112"/>
    <w:rsid w:val="00FF75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82A09"/>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1">
    <w:name w:val="Char Char1"/>
    <w:basedOn w:val="Norml"/>
    <w:rsid w:val="003A78B6"/>
    <w:pPr>
      <w:spacing w:after="160" w:line="240" w:lineRule="exact"/>
    </w:pPr>
    <w:rPr>
      <w:rFonts w:ascii="Verdana" w:eastAsia="Times New Roman" w:hAnsi="Verdana"/>
      <w:sz w:val="20"/>
      <w:szCs w:val="20"/>
      <w:lang w:val="en-US"/>
    </w:rPr>
  </w:style>
  <w:style w:type="paragraph" w:customStyle="1" w:styleId="Norml1">
    <w:name w:val="Normál1"/>
    <w:link w:val="Norml1Char"/>
    <w:uiPriority w:val="99"/>
    <w:rsid w:val="00E85CC7"/>
    <w:pPr>
      <w:spacing w:after="0"/>
    </w:pPr>
    <w:rPr>
      <w:rFonts w:ascii="Arial" w:eastAsia="Arial" w:hAnsi="Arial" w:cs="Arial"/>
      <w:color w:val="000000"/>
      <w:lang w:eastAsia="hu-HU"/>
    </w:rPr>
  </w:style>
  <w:style w:type="character" w:customStyle="1" w:styleId="Norml1Char">
    <w:name w:val="Normál1 Char"/>
    <w:link w:val="Norml1"/>
    <w:uiPriority w:val="99"/>
    <w:locked/>
    <w:rsid w:val="00E85CC7"/>
    <w:rPr>
      <w:rFonts w:ascii="Arial" w:eastAsia="Arial" w:hAnsi="Arial" w:cs="Arial"/>
      <w:color w:val="000000"/>
      <w:lang w:eastAsia="hu-HU"/>
    </w:rPr>
  </w:style>
  <w:style w:type="paragraph" w:styleId="Listaszerbekezds">
    <w:name w:val="List Paragraph"/>
    <w:aliases w:val="List Paragraph,Listaszerű bekezdés1,List Paragraph à moi,lista_2,Számozott lista 1,Eszeri felsorolás,Welt L Char,Welt L,Bullet List,FooterText,numbered,Paragraphe de liste1,Bulletr List Paragraph,列出段落,列出段落1"/>
    <w:basedOn w:val="Norml"/>
    <w:link w:val="ListaszerbekezdsChar"/>
    <w:uiPriority w:val="34"/>
    <w:qFormat/>
    <w:rsid w:val="00056C23"/>
    <w:pPr>
      <w:ind w:left="720"/>
    </w:pPr>
    <w:rPr>
      <w:rFonts w:cs="Calibri"/>
    </w:rPr>
  </w:style>
  <w:style w:type="character" w:customStyle="1" w:styleId="ListaszerbekezdsChar">
    <w:name w:val="Listaszerű bekezdés Char"/>
    <w:aliases w:val="List Paragraph Char,Listaszerű bekezdés1 Char,List Paragraph à moi Char,lista_2 Char,Számozott lista 1 Char,Eszeri felsorolás Char,Welt L Char Char,Welt L Char1,Bullet List Char,FooterText Char,numbered Char,列出段落 Char,列出段落1 Char"/>
    <w:link w:val="Listaszerbekezds"/>
    <w:uiPriority w:val="34"/>
    <w:qFormat/>
    <w:locked/>
    <w:rsid w:val="00056C23"/>
    <w:rPr>
      <w:rFonts w:ascii="Calibri" w:eastAsia="Calibri" w:hAnsi="Calibri" w:cs="Calibri"/>
    </w:rPr>
  </w:style>
  <w:style w:type="paragraph" w:styleId="Lbjegyzetszveg">
    <w:name w:val="footnote text"/>
    <w:aliases w:val="Footnote,Char1"/>
    <w:basedOn w:val="Norml"/>
    <w:link w:val="LbjegyzetszvegChar"/>
    <w:semiHidden/>
    <w:rsid w:val="00F4703D"/>
    <w:pPr>
      <w:widowControl w:val="0"/>
      <w:suppressLineNumbers/>
      <w:suppressAutoHyphens/>
      <w:spacing w:after="0" w:line="240" w:lineRule="auto"/>
      <w:ind w:left="283" w:hanging="283"/>
    </w:pPr>
    <w:rPr>
      <w:rFonts w:ascii="Times New Roman" w:eastAsia="Times New Roman" w:hAnsi="Times New Roman"/>
      <w:sz w:val="20"/>
      <w:szCs w:val="20"/>
      <w:lang w:val="x-none" w:eastAsia="ar-SA"/>
    </w:rPr>
  </w:style>
  <w:style w:type="character" w:customStyle="1" w:styleId="LbjegyzetszvegChar">
    <w:name w:val="Lábjegyzetszöveg Char"/>
    <w:aliases w:val="Footnote Char,Char1 Char"/>
    <w:basedOn w:val="Bekezdsalapbettpusa"/>
    <w:link w:val="Lbjegyzetszveg"/>
    <w:semiHidden/>
    <w:rsid w:val="00F4703D"/>
    <w:rPr>
      <w:rFonts w:ascii="Times New Roman" w:eastAsia="Times New Roman" w:hAnsi="Times New Roman" w:cs="Times New Roman"/>
      <w:sz w:val="20"/>
      <w:szCs w:val="20"/>
      <w:lang w:val="x-none" w:eastAsia="ar-SA"/>
    </w:rPr>
  </w:style>
  <w:style w:type="character" w:styleId="Lbjegyzet-hivatkozs">
    <w:name w:val="footnote reference"/>
    <w:aliases w:val="Footnote symbol"/>
    <w:uiPriority w:val="99"/>
    <w:semiHidden/>
    <w:unhideWhenUsed/>
    <w:rsid w:val="00F4703D"/>
    <w:rPr>
      <w:vertAlign w:val="superscript"/>
    </w:rPr>
  </w:style>
  <w:style w:type="paragraph" w:customStyle="1" w:styleId="lielparametri">
    <w:name w:val="liel_parametri"/>
    <w:basedOn w:val="Norml"/>
    <w:rsid w:val="00F4703D"/>
    <w:pPr>
      <w:spacing w:before="80" w:after="80" w:line="240" w:lineRule="auto"/>
      <w:ind w:left="340"/>
    </w:pPr>
    <w:rPr>
      <w:rFonts w:ascii="Arial" w:eastAsia="Times New Roman" w:hAnsi="Arial"/>
      <w:sz w:val="20"/>
      <w:szCs w:val="20"/>
      <w:lang w:val="lv-LV"/>
    </w:rPr>
  </w:style>
  <w:style w:type="paragraph" w:styleId="Buborkszveg">
    <w:name w:val="Balloon Text"/>
    <w:basedOn w:val="Norml"/>
    <w:link w:val="BuborkszvegChar"/>
    <w:uiPriority w:val="99"/>
    <w:semiHidden/>
    <w:unhideWhenUsed/>
    <w:rsid w:val="00BB7F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B7F9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82A09"/>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1">
    <w:name w:val="Char Char1"/>
    <w:basedOn w:val="Norml"/>
    <w:rsid w:val="003A78B6"/>
    <w:pPr>
      <w:spacing w:after="160" w:line="240" w:lineRule="exact"/>
    </w:pPr>
    <w:rPr>
      <w:rFonts w:ascii="Verdana" w:eastAsia="Times New Roman" w:hAnsi="Verdana"/>
      <w:sz w:val="20"/>
      <w:szCs w:val="20"/>
      <w:lang w:val="en-US"/>
    </w:rPr>
  </w:style>
  <w:style w:type="paragraph" w:customStyle="1" w:styleId="Norml1">
    <w:name w:val="Normál1"/>
    <w:link w:val="Norml1Char"/>
    <w:uiPriority w:val="99"/>
    <w:rsid w:val="00E85CC7"/>
    <w:pPr>
      <w:spacing w:after="0"/>
    </w:pPr>
    <w:rPr>
      <w:rFonts w:ascii="Arial" w:eastAsia="Arial" w:hAnsi="Arial" w:cs="Arial"/>
      <w:color w:val="000000"/>
      <w:lang w:eastAsia="hu-HU"/>
    </w:rPr>
  </w:style>
  <w:style w:type="character" w:customStyle="1" w:styleId="Norml1Char">
    <w:name w:val="Normál1 Char"/>
    <w:link w:val="Norml1"/>
    <w:uiPriority w:val="99"/>
    <w:locked/>
    <w:rsid w:val="00E85CC7"/>
    <w:rPr>
      <w:rFonts w:ascii="Arial" w:eastAsia="Arial" w:hAnsi="Arial" w:cs="Arial"/>
      <w:color w:val="000000"/>
      <w:lang w:eastAsia="hu-HU"/>
    </w:rPr>
  </w:style>
  <w:style w:type="paragraph" w:styleId="Listaszerbekezds">
    <w:name w:val="List Paragraph"/>
    <w:aliases w:val="List Paragraph,Listaszerű bekezdés1,List Paragraph à moi,lista_2,Számozott lista 1,Eszeri felsorolás,Welt L Char,Welt L,Bullet List,FooterText,numbered,Paragraphe de liste1,Bulletr List Paragraph,列出段落,列出段落1"/>
    <w:basedOn w:val="Norml"/>
    <w:link w:val="ListaszerbekezdsChar"/>
    <w:uiPriority w:val="34"/>
    <w:qFormat/>
    <w:rsid w:val="00056C23"/>
    <w:pPr>
      <w:ind w:left="720"/>
    </w:pPr>
    <w:rPr>
      <w:rFonts w:cs="Calibri"/>
    </w:rPr>
  </w:style>
  <w:style w:type="character" w:customStyle="1" w:styleId="ListaszerbekezdsChar">
    <w:name w:val="Listaszerű bekezdés Char"/>
    <w:aliases w:val="List Paragraph Char,Listaszerű bekezdés1 Char,List Paragraph à moi Char,lista_2 Char,Számozott lista 1 Char,Eszeri felsorolás Char,Welt L Char Char,Welt L Char1,Bullet List Char,FooterText Char,numbered Char,列出段落 Char,列出段落1 Char"/>
    <w:link w:val="Listaszerbekezds"/>
    <w:uiPriority w:val="34"/>
    <w:qFormat/>
    <w:locked/>
    <w:rsid w:val="00056C23"/>
    <w:rPr>
      <w:rFonts w:ascii="Calibri" w:eastAsia="Calibri" w:hAnsi="Calibri" w:cs="Calibri"/>
    </w:rPr>
  </w:style>
  <w:style w:type="paragraph" w:styleId="Lbjegyzetszveg">
    <w:name w:val="footnote text"/>
    <w:aliases w:val="Footnote,Char1"/>
    <w:basedOn w:val="Norml"/>
    <w:link w:val="LbjegyzetszvegChar"/>
    <w:semiHidden/>
    <w:rsid w:val="00F4703D"/>
    <w:pPr>
      <w:widowControl w:val="0"/>
      <w:suppressLineNumbers/>
      <w:suppressAutoHyphens/>
      <w:spacing w:after="0" w:line="240" w:lineRule="auto"/>
      <w:ind w:left="283" w:hanging="283"/>
    </w:pPr>
    <w:rPr>
      <w:rFonts w:ascii="Times New Roman" w:eastAsia="Times New Roman" w:hAnsi="Times New Roman"/>
      <w:sz w:val="20"/>
      <w:szCs w:val="20"/>
      <w:lang w:val="x-none" w:eastAsia="ar-SA"/>
    </w:rPr>
  </w:style>
  <w:style w:type="character" w:customStyle="1" w:styleId="LbjegyzetszvegChar">
    <w:name w:val="Lábjegyzetszöveg Char"/>
    <w:aliases w:val="Footnote Char,Char1 Char"/>
    <w:basedOn w:val="Bekezdsalapbettpusa"/>
    <w:link w:val="Lbjegyzetszveg"/>
    <w:semiHidden/>
    <w:rsid w:val="00F4703D"/>
    <w:rPr>
      <w:rFonts w:ascii="Times New Roman" w:eastAsia="Times New Roman" w:hAnsi="Times New Roman" w:cs="Times New Roman"/>
      <w:sz w:val="20"/>
      <w:szCs w:val="20"/>
      <w:lang w:val="x-none" w:eastAsia="ar-SA"/>
    </w:rPr>
  </w:style>
  <w:style w:type="character" w:styleId="Lbjegyzet-hivatkozs">
    <w:name w:val="footnote reference"/>
    <w:aliases w:val="Footnote symbol"/>
    <w:uiPriority w:val="99"/>
    <w:semiHidden/>
    <w:unhideWhenUsed/>
    <w:rsid w:val="00F4703D"/>
    <w:rPr>
      <w:vertAlign w:val="superscript"/>
    </w:rPr>
  </w:style>
  <w:style w:type="paragraph" w:customStyle="1" w:styleId="lielparametri">
    <w:name w:val="liel_parametri"/>
    <w:basedOn w:val="Norml"/>
    <w:rsid w:val="00F4703D"/>
    <w:pPr>
      <w:spacing w:before="80" w:after="80" w:line="240" w:lineRule="auto"/>
      <w:ind w:left="340"/>
    </w:pPr>
    <w:rPr>
      <w:rFonts w:ascii="Arial" w:eastAsia="Times New Roman" w:hAnsi="Arial"/>
      <w:sz w:val="20"/>
      <w:szCs w:val="20"/>
      <w:lang w:val="lv-LV"/>
    </w:rPr>
  </w:style>
  <w:style w:type="paragraph" w:styleId="Buborkszveg">
    <w:name w:val="Balloon Text"/>
    <w:basedOn w:val="Norml"/>
    <w:link w:val="BuborkszvegChar"/>
    <w:uiPriority w:val="99"/>
    <w:semiHidden/>
    <w:unhideWhenUsed/>
    <w:rsid w:val="00BB7F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B7F9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50259">
      <w:bodyDiv w:val="1"/>
      <w:marLeft w:val="0"/>
      <w:marRight w:val="0"/>
      <w:marTop w:val="0"/>
      <w:marBottom w:val="0"/>
      <w:divBdr>
        <w:top w:val="none" w:sz="0" w:space="0" w:color="auto"/>
        <w:left w:val="none" w:sz="0" w:space="0" w:color="auto"/>
        <w:bottom w:val="none" w:sz="0" w:space="0" w:color="auto"/>
        <w:right w:val="none" w:sz="0" w:space="0" w:color="auto"/>
      </w:divBdr>
    </w:div>
    <w:div w:id="191007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4210</Words>
  <Characters>29053</Characters>
  <Application>Microsoft Office Word</Application>
  <DocSecurity>0</DocSecurity>
  <Lines>242</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Szilvia</dc:creator>
  <cp:lastModifiedBy>Ballagó Bernadett</cp:lastModifiedBy>
  <cp:revision>3</cp:revision>
  <cp:lastPrinted>2017-06-02T07:23:00Z</cp:lastPrinted>
  <dcterms:created xsi:type="dcterms:W3CDTF">2017-07-12T09:59:00Z</dcterms:created>
  <dcterms:modified xsi:type="dcterms:W3CDTF">2017-07-12T11:45:00Z</dcterms:modified>
</cp:coreProperties>
</file>