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1A" w:rsidRPr="0021591A" w:rsidRDefault="0021591A" w:rsidP="0021591A">
      <w:pPr>
        <w:spacing w:after="0" w:line="240" w:lineRule="auto"/>
        <w:jc w:val="both"/>
        <w:rPr>
          <w:rFonts w:ascii="Times New Roman" w:eastAsia="Times New Roman" w:hAnsi="Times New Roman" w:cs="Times New Roman"/>
          <w:i/>
          <w:sz w:val="24"/>
          <w:szCs w:val="24"/>
          <w:lang w:eastAsia="hu-HU"/>
        </w:rPr>
      </w:pPr>
      <w:r w:rsidRPr="0021591A">
        <w:rPr>
          <w:rFonts w:ascii="Times New Roman" w:eastAsia="Times New Roman" w:hAnsi="Times New Roman" w:cs="Times New Roman"/>
          <w:i/>
          <w:sz w:val="24"/>
          <w:szCs w:val="24"/>
          <w:lang w:eastAsia="hu-HU"/>
        </w:rPr>
        <w:t>Kivonat a Jászberény Városi Önkormányzat Képviselő-testületének 2016. szeptember 14-én megtartott ülése jegyzőkönyvéből:</w:t>
      </w:r>
    </w:p>
    <w:p w:rsidR="0021591A" w:rsidRDefault="0021591A" w:rsidP="008A5EC3">
      <w:pPr>
        <w:spacing w:after="0" w:line="240" w:lineRule="auto"/>
        <w:jc w:val="center"/>
        <w:rPr>
          <w:rFonts w:ascii="Times New Roman" w:hAnsi="Times New Roman" w:cs="Times New Roman"/>
          <w:b/>
          <w:i/>
          <w:sz w:val="24"/>
          <w:szCs w:val="24"/>
        </w:rPr>
      </w:pPr>
    </w:p>
    <w:p w:rsidR="0021591A" w:rsidRDefault="0021591A" w:rsidP="008A5EC3">
      <w:pPr>
        <w:spacing w:after="0" w:line="240" w:lineRule="auto"/>
        <w:jc w:val="center"/>
        <w:rPr>
          <w:rFonts w:ascii="Times New Roman" w:hAnsi="Times New Roman" w:cs="Times New Roman"/>
          <w:b/>
          <w:i/>
          <w:sz w:val="24"/>
          <w:szCs w:val="24"/>
        </w:rPr>
      </w:pPr>
    </w:p>
    <w:p w:rsidR="008A5EC3" w:rsidRPr="008A5EC3" w:rsidRDefault="008A5EC3" w:rsidP="008A5EC3">
      <w:pPr>
        <w:spacing w:after="0" w:line="240" w:lineRule="auto"/>
        <w:jc w:val="center"/>
        <w:rPr>
          <w:rFonts w:ascii="Times New Roman" w:hAnsi="Times New Roman" w:cs="Times New Roman"/>
          <w:b/>
          <w:i/>
          <w:sz w:val="24"/>
          <w:szCs w:val="24"/>
        </w:rPr>
      </w:pPr>
      <w:r w:rsidRPr="008A5EC3">
        <w:rPr>
          <w:rFonts w:ascii="Times New Roman" w:hAnsi="Times New Roman" w:cs="Times New Roman"/>
          <w:b/>
          <w:i/>
          <w:sz w:val="24"/>
          <w:szCs w:val="24"/>
        </w:rPr>
        <w:t>Jászberény Városi Önkormányzat Képviselő-testületének</w:t>
      </w:r>
    </w:p>
    <w:p w:rsidR="008A5EC3" w:rsidRPr="008A5EC3" w:rsidRDefault="0021591A" w:rsidP="008A5E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21</w:t>
      </w:r>
      <w:r w:rsidR="00EB06DD">
        <w:rPr>
          <w:rFonts w:ascii="Times New Roman" w:hAnsi="Times New Roman" w:cs="Times New Roman"/>
          <w:b/>
          <w:i/>
          <w:sz w:val="24"/>
          <w:szCs w:val="24"/>
        </w:rPr>
        <w:t>/2016</w:t>
      </w:r>
      <w:r w:rsidR="008A5EC3" w:rsidRPr="008A5EC3">
        <w:rPr>
          <w:rFonts w:ascii="Times New Roman" w:hAnsi="Times New Roman" w:cs="Times New Roman"/>
          <w:b/>
          <w:i/>
          <w:sz w:val="24"/>
          <w:szCs w:val="24"/>
        </w:rPr>
        <w:t>. (</w:t>
      </w:r>
      <w:r w:rsidR="008A5EC3">
        <w:rPr>
          <w:rFonts w:ascii="Times New Roman" w:hAnsi="Times New Roman" w:cs="Times New Roman"/>
          <w:b/>
          <w:i/>
          <w:sz w:val="24"/>
          <w:szCs w:val="24"/>
        </w:rPr>
        <w:t xml:space="preserve">IX. </w:t>
      </w:r>
      <w:r w:rsidR="00A951D6">
        <w:rPr>
          <w:rFonts w:ascii="Times New Roman" w:hAnsi="Times New Roman" w:cs="Times New Roman"/>
          <w:b/>
          <w:i/>
          <w:sz w:val="24"/>
          <w:szCs w:val="24"/>
        </w:rPr>
        <w:t>15.</w:t>
      </w:r>
      <w:r w:rsidR="008A5EC3" w:rsidRPr="008A5EC3">
        <w:rPr>
          <w:rFonts w:ascii="Times New Roman" w:hAnsi="Times New Roman" w:cs="Times New Roman"/>
          <w:b/>
          <w:i/>
          <w:sz w:val="24"/>
          <w:szCs w:val="24"/>
        </w:rPr>
        <w:t>) önkormányzati rendelete</w:t>
      </w:r>
    </w:p>
    <w:p w:rsidR="0021591A" w:rsidRDefault="0021591A" w:rsidP="008A5EC3">
      <w:pPr>
        <w:spacing w:after="0" w:line="240" w:lineRule="auto"/>
        <w:jc w:val="center"/>
        <w:rPr>
          <w:rFonts w:ascii="Times New Roman" w:hAnsi="Times New Roman" w:cs="Times New Roman"/>
          <w:b/>
          <w:i/>
          <w:sz w:val="24"/>
          <w:szCs w:val="24"/>
        </w:rPr>
      </w:pPr>
    </w:p>
    <w:p w:rsidR="008A5EC3" w:rsidRDefault="008A5EC3" w:rsidP="008A5EC3">
      <w:pPr>
        <w:spacing w:after="0" w:line="240" w:lineRule="auto"/>
        <w:jc w:val="center"/>
        <w:rPr>
          <w:rFonts w:ascii="Times New Roman" w:hAnsi="Times New Roman" w:cs="Times New Roman"/>
          <w:b/>
          <w:i/>
          <w:sz w:val="24"/>
          <w:szCs w:val="24"/>
        </w:rPr>
      </w:pPr>
      <w:proofErr w:type="gramStart"/>
      <w:r w:rsidRPr="008A5EC3">
        <w:rPr>
          <w:rFonts w:ascii="Times New Roman" w:hAnsi="Times New Roman" w:cs="Times New Roman"/>
          <w:b/>
          <w:i/>
          <w:sz w:val="24"/>
          <w:szCs w:val="24"/>
        </w:rPr>
        <w:t>egyes</w:t>
      </w:r>
      <w:proofErr w:type="gramEnd"/>
      <w:r w:rsidRPr="008A5EC3">
        <w:rPr>
          <w:rFonts w:ascii="Times New Roman" w:hAnsi="Times New Roman" w:cs="Times New Roman"/>
          <w:b/>
          <w:i/>
          <w:sz w:val="24"/>
          <w:szCs w:val="24"/>
        </w:rPr>
        <w:t xml:space="preserve"> önkormányzati rendeletek módosításáról</w:t>
      </w:r>
    </w:p>
    <w:p w:rsidR="000F25C0" w:rsidRDefault="000F25C0" w:rsidP="008A5EC3">
      <w:pPr>
        <w:spacing w:after="0" w:line="240" w:lineRule="auto"/>
        <w:rPr>
          <w:rFonts w:ascii="Times New Roman" w:hAnsi="Times New Roman" w:cs="Times New Roman"/>
          <w:sz w:val="24"/>
          <w:szCs w:val="24"/>
        </w:rPr>
      </w:pPr>
    </w:p>
    <w:p w:rsidR="008A5EC3" w:rsidRDefault="008A5EC3" w:rsidP="008A5EC3">
      <w:pPr>
        <w:spacing w:after="0" w:line="240" w:lineRule="auto"/>
        <w:rPr>
          <w:rFonts w:ascii="Times New Roman" w:hAnsi="Times New Roman" w:cs="Times New Roman"/>
          <w:sz w:val="24"/>
          <w:szCs w:val="24"/>
        </w:rPr>
      </w:pPr>
      <w:r w:rsidRPr="008A5EC3">
        <w:rPr>
          <w:rFonts w:ascii="Times New Roman" w:hAnsi="Times New Roman" w:cs="Times New Roman"/>
          <w:sz w:val="24"/>
          <w:szCs w:val="24"/>
        </w:rPr>
        <w:t>A Jászberény Városi Önkormányzat Képviselő-testülete</w:t>
      </w:r>
    </w:p>
    <w:p w:rsidR="00323B47" w:rsidRDefault="004550AD" w:rsidP="004550AD">
      <w:pPr>
        <w:spacing w:after="0" w:line="240" w:lineRule="auto"/>
        <w:jc w:val="both"/>
        <w:rPr>
          <w:rFonts w:ascii="Times New Roman" w:hAnsi="Times New Roman" w:cs="Times New Roman"/>
          <w:sz w:val="24"/>
          <w:szCs w:val="24"/>
        </w:rPr>
      </w:pPr>
      <w:proofErr w:type="gramStart"/>
      <w:r w:rsidRPr="004550AD">
        <w:rPr>
          <w:rFonts w:ascii="Times New Roman" w:hAnsi="Times New Roman" w:cs="Times New Roman"/>
          <w:sz w:val="24"/>
          <w:szCs w:val="24"/>
        </w:rPr>
        <w:t>az</w:t>
      </w:r>
      <w:proofErr w:type="gramEnd"/>
      <w:r w:rsidRPr="004550AD">
        <w:rPr>
          <w:rFonts w:ascii="Times New Roman" w:hAnsi="Times New Roman" w:cs="Times New Roman"/>
          <w:sz w:val="24"/>
          <w:szCs w:val="24"/>
        </w:rPr>
        <w:t xml:space="preserve"> 1</w:t>
      </w:r>
      <w:r w:rsidR="00F96455">
        <w:rPr>
          <w:rFonts w:ascii="Times New Roman" w:hAnsi="Times New Roman" w:cs="Times New Roman"/>
          <w:sz w:val="24"/>
          <w:szCs w:val="24"/>
        </w:rPr>
        <w:t>-5</w:t>
      </w:r>
      <w:r w:rsidR="00323B47">
        <w:rPr>
          <w:rFonts w:ascii="Times New Roman" w:hAnsi="Times New Roman" w:cs="Times New Roman"/>
          <w:sz w:val="24"/>
          <w:szCs w:val="24"/>
        </w:rPr>
        <w:t>.</w:t>
      </w:r>
      <w:r>
        <w:rPr>
          <w:rFonts w:ascii="Times New Roman" w:hAnsi="Times New Roman" w:cs="Times New Roman"/>
          <w:sz w:val="24"/>
          <w:szCs w:val="24"/>
        </w:rPr>
        <w:t xml:space="preserve"> §</w:t>
      </w:r>
      <w:r w:rsidRPr="004550AD">
        <w:rPr>
          <w:rFonts w:ascii="Times New Roman" w:hAnsi="Times New Roman" w:cs="Times New Roman"/>
          <w:sz w:val="24"/>
          <w:szCs w:val="24"/>
        </w:rPr>
        <w:t xml:space="preserve"> tekintetében az Alaptörvény 32. cikk (2) bekezdésében meghatározott </w:t>
      </w:r>
      <w:r w:rsidR="00323B47">
        <w:rPr>
          <w:rFonts w:ascii="Times New Roman" w:hAnsi="Times New Roman" w:cs="Times New Roman"/>
          <w:sz w:val="24"/>
          <w:szCs w:val="24"/>
        </w:rPr>
        <w:t>eredeti jogalkotói hatáskörében,</w:t>
      </w:r>
    </w:p>
    <w:p w:rsidR="008A5EC3" w:rsidRDefault="004550AD" w:rsidP="004550AD">
      <w:pPr>
        <w:spacing w:after="0" w:line="240" w:lineRule="auto"/>
        <w:jc w:val="both"/>
        <w:rPr>
          <w:rFonts w:ascii="Times New Roman" w:hAnsi="Times New Roman" w:cs="Times New Roman"/>
          <w:sz w:val="24"/>
          <w:szCs w:val="24"/>
        </w:rPr>
      </w:pPr>
      <w:proofErr w:type="gramStart"/>
      <w:r w:rsidRPr="004550AD">
        <w:rPr>
          <w:rFonts w:ascii="Times New Roman" w:hAnsi="Times New Roman" w:cs="Times New Roman"/>
          <w:sz w:val="24"/>
          <w:szCs w:val="24"/>
        </w:rPr>
        <w:t>az</w:t>
      </w:r>
      <w:proofErr w:type="gramEnd"/>
      <w:r w:rsidRPr="004550AD">
        <w:rPr>
          <w:rFonts w:ascii="Times New Roman" w:hAnsi="Times New Roman" w:cs="Times New Roman"/>
          <w:sz w:val="24"/>
          <w:szCs w:val="24"/>
        </w:rPr>
        <w:t xml:space="preserve"> </w:t>
      </w:r>
      <w:r w:rsidR="00323B47">
        <w:rPr>
          <w:rFonts w:ascii="Times New Roman" w:hAnsi="Times New Roman" w:cs="Times New Roman"/>
          <w:sz w:val="24"/>
          <w:szCs w:val="24"/>
        </w:rPr>
        <w:t xml:space="preserve">1. § tekintetében az </w:t>
      </w:r>
      <w:r w:rsidRPr="004550AD">
        <w:rPr>
          <w:rFonts w:ascii="Times New Roman" w:hAnsi="Times New Roman" w:cs="Times New Roman"/>
          <w:sz w:val="24"/>
          <w:szCs w:val="24"/>
        </w:rPr>
        <w:t>Alaptörvény 32. cikk (1) bekezdés d) pontjában, valamint a Magyarország helyi önkormányzatairól szóló 2011. CLXXXIX. törvény 53. § (1) bekezdésében</w:t>
      </w:r>
      <w:r w:rsidR="00EB06DD">
        <w:rPr>
          <w:rFonts w:ascii="Times New Roman" w:hAnsi="Times New Roman" w:cs="Times New Roman"/>
          <w:sz w:val="24"/>
          <w:szCs w:val="24"/>
        </w:rPr>
        <w:t xml:space="preserve"> foglaltak alapján</w:t>
      </w:r>
      <w:r>
        <w:rPr>
          <w:rFonts w:ascii="Times New Roman" w:hAnsi="Times New Roman" w:cs="Times New Roman"/>
          <w:sz w:val="24"/>
          <w:szCs w:val="24"/>
        </w:rPr>
        <w:t>,</w:t>
      </w:r>
    </w:p>
    <w:p w:rsidR="004550AD" w:rsidRPr="004550AD" w:rsidRDefault="004550AD" w:rsidP="004550A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2. § tekintetében a </w:t>
      </w:r>
      <w:r w:rsidRPr="004550AD">
        <w:rPr>
          <w:rFonts w:ascii="Times New Roman" w:hAnsi="Times New Roman" w:cs="Times New Roman"/>
          <w:sz w:val="24"/>
          <w:szCs w:val="24"/>
        </w:rPr>
        <w:t>Magyarország címerének és zászlajának használatáról, valamint állami kitüntetéseiről szóló 2011. évi CCII. törvény 24. § (9) bekezdésében kapott felhatalmazás alapján</w:t>
      </w:r>
      <w:r>
        <w:rPr>
          <w:rFonts w:ascii="Times New Roman" w:hAnsi="Times New Roman" w:cs="Times New Roman"/>
          <w:sz w:val="24"/>
          <w:szCs w:val="24"/>
        </w:rPr>
        <w:t xml:space="preserve">, </w:t>
      </w:r>
      <w:r w:rsidRPr="004550AD">
        <w:rPr>
          <w:rFonts w:ascii="Times New Roman" w:hAnsi="Times New Roman" w:cs="Times New Roman"/>
          <w:sz w:val="24"/>
          <w:szCs w:val="24"/>
        </w:rPr>
        <w:t>a Magyarország címerének és zászlajának használatáról, valamint állami kitüntetéseiről szóló 2011. évi CCII. törvény 22. § (1) bekezdés d) pontjában meghatározott feladatkörében eljárva</w:t>
      </w:r>
      <w:r w:rsidR="008028DC">
        <w:rPr>
          <w:rFonts w:ascii="Times New Roman" w:hAnsi="Times New Roman" w:cs="Times New Roman"/>
          <w:sz w:val="24"/>
          <w:szCs w:val="24"/>
        </w:rPr>
        <w:t xml:space="preserve"> </w:t>
      </w:r>
      <w:r w:rsidR="00EB06DD" w:rsidRPr="002B220F">
        <w:rPr>
          <w:rFonts w:ascii="Times New Roman" w:hAnsi="Times New Roman" w:cs="Times New Roman"/>
          <w:sz w:val="24"/>
          <w:szCs w:val="24"/>
        </w:rPr>
        <w:t>a következőket rendeli el:</w:t>
      </w:r>
    </w:p>
    <w:p w:rsidR="00EB06DD" w:rsidRDefault="00EB06DD" w:rsidP="008A5EC3">
      <w:pPr>
        <w:spacing w:after="0" w:line="240" w:lineRule="auto"/>
        <w:jc w:val="center"/>
        <w:rPr>
          <w:rFonts w:ascii="Times New Roman" w:hAnsi="Times New Roman" w:cs="Times New Roman"/>
          <w:b/>
          <w:i/>
          <w:sz w:val="24"/>
          <w:szCs w:val="24"/>
        </w:rPr>
      </w:pPr>
    </w:p>
    <w:p w:rsidR="001D34B2" w:rsidRPr="005F31F8" w:rsidRDefault="00181A23" w:rsidP="00E24902">
      <w:pPr>
        <w:pStyle w:val="Listaszerbekezds"/>
        <w:numPr>
          <w:ilvl w:val="0"/>
          <w:numId w:val="3"/>
        </w:numPr>
        <w:spacing w:after="0" w:line="240" w:lineRule="auto"/>
        <w:ind w:left="284" w:hanging="284"/>
        <w:jc w:val="center"/>
        <w:rPr>
          <w:rFonts w:ascii="Times New Roman" w:hAnsi="Times New Roman" w:cs="Times New Roman"/>
          <w:b/>
          <w:sz w:val="24"/>
          <w:szCs w:val="24"/>
        </w:rPr>
      </w:pPr>
      <w:r w:rsidRPr="005F31F8">
        <w:rPr>
          <w:rFonts w:ascii="Times New Roman" w:hAnsi="Times New Roman" w:cs="Times New Roman"/>
          <w:b/>
          <w:sz w:val="24"/>
          <w:szCs w:val="24"/>
        </w:rPr>
        <w:t>§</w:t>
      </w:r>
    </w:p>
    <w:p w:rsidR="00181A23" w:rsidRPr="00181A23" w:rsidRDefault="00181A23" w:rsidP="00181A23">
      <w:pPr>
        <w:spacing w:after="0" w:line="240" w:lineRule="auto"/>
        <w:ind w:left="360"/>
        <w:rPr>
          <w:rFonts w:ascii="Times New Roman" w:hAnsi="Times New Roman" w:cs="Times New Roman"/>
          <w:b/>
          <w:i/>
          <w:sz w:val="24"/>
          <w:szCs w:val="24"/>
          <w:u w:val="single"/>
        </w:rPr>
      </w:pPr>
    </w:p>
    <w:p w:rsidR="008028DC" w:rsidRPr="005F31F8" w:rsidRDefault="008028DC" w:rsidP="008028DC">
      <w:pPr>
        <w:spacing w:after="0" w:line="240" w:lineRule="auto"/>
        <w:jc w:val="both"/>
        <w:rPr>
          <w:rFonts w:ascii="Times New Roman" w:hAnsi="Times New Roman" w:cs="Times New Roman"/>
          <w:b/>
          <w:sz w:val="24"/>
          <w:szCs w:val="24"/>
        </w:rPr>
      </w:pPr>
      <w:r w:rsidRPr="005F31F8">
        <w:rPr>
          <w:rFonts w:ascii="Times New Roman" w:hAnsi="Times New Roman" w:cs="Times New Roman"/>
          <w:b/>
          <w:sz w:val="24"/>
          <w:szCs w:val="24"/>
        </w:rPr>
        <w:t>(1) Jászberény Város Önkormányzata Képviselő-testületének szervezeti és működési szabályzatáról szóló 7/2013. (II. 14.) önkormányzati rendelet (a továbbiakban: SZMSZ) 7. § 16. pontja helyébe a következő rendelkezés lép</w:t>
      </w:r>
      <w:r w:rsidR="00DB17F5">
        <w:rPr>
          <w:rFonts w:ascii="Times New Roman" w:hAnsi="Times New Roman" w:cs="Times New Roman"/>
          <w:b/>
          <w:sz w:val="24"/>
          <w:szCs w:val="24"/>
        </w:rPr>
        <w:t>, továbbá az alábbi 17. ponttal egészül ki</w:t>
      </w:r>
      <w:r w:rsidRPr="005F31F8">
        <w:rPr>
          <w:rFonts w:ascii="Times New Roman" w:hAnsi="Times New Roman" w:cs="Times New Roman"/>
          <w:b/>
          <w:sz w:val="24"/>
          <w:szCs w:val="24"/>
        </w:rPr>
        <w:t>:</w:t>
      </w:r>
    </w:p>
    <w:p w:rsidR="008028DC" w:rsidRDefault="008028DC" w:rsidP="008028DC">
      <w:pPr>
        <w:pStyle w:val="NormlWeb"/>
        <w:spacing w:before="0" w:beforeAutospacing="0" w:after="0" w:afterAutospacing="0"/>
        <w:jc w:val="both"/>
      </w:pPr>
    </w:p>
    <w:p w:rsidR="008028DC" w:rsidRPr="000D4CE0" w:rsidRDefault="008028DC" w:rsidP="008028DC">
      <w:pPr>
        <w:pStyle w:val="NormlWeb"/>
        <w:spacing w:before="0" w:beforeAutospacing="0" w:after="0" w:afterAutospacing="0"/>
        <w:jc w:val="both"/>
        <w:rPr>
          <w:i/>
        </w:rPr>
      </w:pPr>
      <w:r>
        <w:rPr>
          <w:i/>
        </w:rPr>
        <w:t>(</w:t>
      </w:r>
      <w:r w:rsidRPr="000D4CE0">
        <w:rPr>
          <w:i/>
        </w:rPr>
        <w:t>A képviselő-testület hatásköréből nem ruházható át</w:t>
      </w:r>
      <w:r>
        <w:rPr>
          <w:i/>
        </w:rPr>
        <w:t>:</w:t>
      </w:r>
      <w:r w:rsidRPr="000D4CE0">
        <w:rPr>
          <w:i/>
        </w:rPr>
        <w:t>)</w:t>
      </w:r>
    </w:p>
    <w:p w:rsidR="008028DC" w:rsidRDefault="008028DC" w:rsidP="008028DC">
      <w:pPr>
        <w:pStyle w:val="NormlWeb"/>
        <w:spacing w:before="0" w:beforeAutospacing="0" w:after="0" w:afterAutospacing="0"/>
        <w:jc w:val="both"/>
      </w:pPr>
    </w:p>
    <w:p w:rsidR="00DB17F5" w:rsidRDefault="008028DC" w:rsidP="008028DC">
      <w:pPr>
        <w:pStyle w:val="NormlWeb"/>
        <w:spacing w:before="0" w:beforeAutospacing="0" w:after="0" w:afterAutospacing="0"/>
        <w:jc w:val="both"/>
        <w:rPr>
          <w:i/>
        </w:rPr>
      </w:pPr>
      <w:r>
        <w:rPr>
          <w:i/>
        </w:rPr>
        <w:t>„</w:t>
      </w:r>
      <w:r w:rsidRPr="008614F8">
        <w:rPr>
          <w:i/>
        </w:rPr>
        <w:t>16.</w:t>
      </w:r>
      <w:r w:rsidRPr="008614F8">
        <w:rPr>
          <w:i/>
          <w:vertAlign w:val="superscript"/>
        </w:rPr>
        <w:t xml:space="preserve"> </w:t>
      </w:r>
      <w:r w:rsidRPr="008614F8">
        <w:rPr>
          <w:i/>
        </w:rPr>
        <w:t>a helyi önkormányzat tulajdonában álló nemzeti vagyon tulajdonjogának az állam vagy más helyi önkormányzat javára történő ingyenes átruházására, ilyen vagyon ingyenes átvételére vonatkozó dönté</w:t>
      </w:r>
      <w:r w:rsidR="00DB17F5">
        <w:rPr>
          <w:i/>
        </w:rPr>
        <w:t>s,</w:t>
      </w:r>
    </w:p>
    <w:p w:rsidR="00DB17F5" w:rsidRPr="008614F8" w:rsidRDefault="00DB17F5" w:rsidP="00DB17F5">
      <w:pPr>
        <w:pStyle w:val="NormlWeb"/>
        <w:spacing w:before="0" w:beforeAutospacing="0" w:after="0" w:afterAutospacing="0"/>
        <w:rPr>
          <w:i/>
        </w:rPr>
      </w:pPr>
      <w:r w:rsidRPr="008614F8">
        <w:rPr>
          <w:i/>
        </w:rPr>
        <w:t>17. amit törvény a képviselő-testület át nem ruházható hatáskörébe utal.”</w:t>
      </w:r>
    </w:p>
    <w:p w:rsidR="008028DC" w:rsidRPr="008614F8" w:rsidRDefault="008028DC" w:rsidP="008028DC">
      <w:pPr>
        <w:pStyle w:val="NormlWeb"/>
        <w:spacing w:before="0" w:beforeAutospacing="0" w:after="0" w:afterAutospacing="0"/>
        <w:jc w:val="both"/>
        <w:rPr>
          <w:i/>
        </w:rPr>
      </w:pPr>
    </w:p>
    <w:p w:rsidR="00297A7A" w:rsidRDefault="00297A7A" w:rsidP="00297A7A">
      <w:pPr>
        <w:spacing w:after="0" w:line="240" w:lineRule="auto"/>
        <w:rPr>
          <w:rFonts w:ascii="Times New Roman" w:hAnsi="Times New Roman" w:cs="Times New Roman"/>
          <w:sz w:val="24"/>
          <w:szCs w:val="24"/>
        </w:rPr>
      </w:pPr>
    </w:p>
    <w:p w:rsidR="00181A23" w:rsidRPr="005F31F8" w:rsidRDefault="008614F8" w:rsidP="00297A7A">
      <w:pPr>
        <w:spacing w:after="0" w:line="240" w:lineRule="auto"/>
        <w:rPr>
          <w:rFonts w:ascii="Times New Roman" w:hAnsi="Times New Roman" w:cs="Times New Roman"/>
          <w:b/>
          <w:sz w:val="24"/>
          <w:szCs w:val="24"/>
        </w:rPr>
      </w:pPr>
      <w:r w:rsidRPr="005F31F8">
        <w:rPr>
          <w:rFonts w:ascii="Times New Roman" w:hAnsi="Times New Roman" w:cs="Times New Roman"/>
          <w:b/>
          <w:sz w:val="24"/>
          <w:szCs w:val="24"/>
        </w:rPr>
        <w:t>(2) Az SZMSZ</w:t>
      </w:r>
      <w:r w:rsidR="00181A23" w:rsidRPr="005F31F8">
        <w:rPr>
          <w:rFonts w:ascii="Times New Roman" w:hAnsi="Times New Roman" w:cs="Times New Roman"/>
          <w:b/>
          <w:sz w:val="24"/>
          <w:szCs w:val="24"/>
        </w:rPr>
        <w:t xml:space="preserve"> 53. § (3) bekezdés b) pontja helyébe a következő rendelkezés lép:</w:t>
      </w:r>
    </w:p>
    <w:p w:rsidR="00181A23" w:rsidRDefault="00181A23" w:rsidP="00591032">
      <w:pPr>
        <w:spacing w:after="0" w:line="240" w:lineRule="auto"/>
        <w:jc w:val="both"/>
        <w:rPr>
          <w:rFonts w:ascii="Times New Roman" w:hAnsi="Times New Roman" w:cs="Times New Roman"/>
          <w:sz w:val="24"/>
          <w:szCs w:val="24"/>
        </w:rPr>
      </w:pPr>
    </w:p>
    <w:p w:rsidR="000D4CE0" w:rsidRDefault="000D4CE0" w:rsidP="00591032">
      <w:pPr>
        <w:spacing w:after="0" w:line="240" w:lineRule="auto"/>
        <w:jc w:val="both"/>
        <w:rPr>
          <w:rFonts w:ascii="Times New Roman" w:hAnsi="Times New Roman" w:cs="Times New Roman"/>
          <w:i/>
          <w:sz w:val="24"/>
          <w:szCs w:val="24"/>
        </w:rPr>
      </w:pPr>
      <w:r w:rsidRPr="000D4CE0">
        <w:rPr>
          <w:rFonts w:ascii="Times New Roman" w:hAnsi="Times New Roman" w:cs="Times New Roman"/>
          <w:i/>
          <w:sz w:val="24"/>
          <w:szCs w:val="24"/>
        </w:rPr>
        <w:t>((3) Az önkormányzati határozatokat külön-külön – a naptári év elejétől kezdődően – folyamatos sorszámmal és évszámmal kell ellátni a következők szerint</w:t>
      </w:r>
      <w:r>
        <w:rPr>
          <w:rFonts w:ascii="Times New Roman" w:hAnsi="Times New Roman" w:cs="Times New Roman"/>
          <w:i/>
          <w:sz w:val="24"/>
          <w:szCs w:val="24"/>
        </w:rPr>
        <w:t>:)</w:t>
      </w:r>
    </w:p>
    <w:p w:rsidR="000D4CE0" w:rsidRPr="000D4CE0" w:rsidRDefault="000D4CE0" w:rsidP="00591032">
      <w:pPr>
        <w:spacing w:after="0" w:line="240" w:lineRule="auto"/>
        <w:jc w:val="both"/>
        <w:rPr>
          <w:rFonts w:ascii="Times New Roman" w:hAnsi="Times New Roman" w:cs="Times New Roman"/>
          <w:i/>
          <w:sz w:val="24"/>
          <w:szCs w:val="24"/>
        </w:rPr>
      </w:pPr>
    </w:p>
    <w:p w:rsidR="00591032" w:rsidRPr="008614F8" w:rsidRDefault="00181A23" w:rsidP="00591032">
      <w:pPr>
        <w:spacing w:after="0" w:line="240" w:lineRule="auto"/>
        <w:jc w:val="both"/>
        <w:rPr>
          <w:rFonts w:ascii="Times New Roman" w:hAnsi="Times New Roman" w:cs="Times New Roman"/>
          <w:i/>
          <w:sz w:val="24"/>
          <w:szCs w:val="24"/>
        </w:rPr>
      </w:pPr>
      <w:r w:rsidRPr="008614F8">
        <w:rPr>
          <w:rFonts w:ascii="Times New Roman" w:hAnsi="Times New Roman" w:cs="Times New Roman"/>
          <w:i/>
          <w:sz w:val="24"/>
          <w:szCs w:val="24"/>
        </w:rPr>
        <w:t>„</w:t>
      </w:r>
      <w:r w:rsidR="00591032" w:rsidRPr="008614F8">
        <w:rPr>
          <w:rFonts w:ascii="Times New Roman" w:hAnsi="Times New Roman" w:cs="Times New Roman"/>
          <w:i/>
          <w:sz w:val="24"/>
          <w:szCs w:val="24"/>
        </w:rPr>
        <w:t xml:space="preserve">b) Jászberény Városi Önkormányzat Képviselő-testületének zárt ülésen hozott határozatának jelölése: Jászberény Városi Önkormányzat </w:t>
      </w:r>
      <w:proofErr w:type="gramStart"/>
      <w:r w:rsidR="00591032" w:rsidRPr="008614F8">
        <w:rPr>
          <w:rFonts w:ascii="Times New Roman" w:hAnsi="Times New Roman" w:cs="Times New Roman"/>
          <w:i/>
          <w:sz w:val="24"/>
          <w:szCs w:val="24"/>
        </w:rPr>
        <w:t>Képviselő-testületének</w:t>
      </w:r>
      <w:r w:rsidR="00DB17F5">
        <w:rPr>
          <w:rFonts w:ascii="Times New Roman" w:hAnsi="Times New Roman" w:cs="Times New Roman"/>
          <w:i/>
          <w:sz w:val="24"/>
          <w:szCs w:val="24"/>
        </w:rPr>
        <w:t xml:space="preserve"> </w:t>
      </w:r>
      <w:r w:rsidR="00591032" w:rsidRPr="008614F8">
        <w:rPr>
          <w:rFonts w:ascii="Times New Roman" w:hAnsi="Times New Roman" w:cs="Times New Roman"/>
          <w:i/>
          <w:sz w:val="24"/>
          <w:szCs w:val="24"/>
        </w:rPr>
        <w:t>…</w:t>
      </w:r>
      <w:proofErr w:type="gramEnd"/>
      <w:r w:rsidR="00591032" w:rsidRPr="008614F8">
        <w:rPr>
          <w:rFonts w:ascii="Times New Roman" w:hAnsi="Times New Roman" w:cs="Times New Roman"/>
          <w:i/>
          <w:sz w:val="24"/>
          <w:szCs w:val="24"/>
        </w:rPr>
        <w:t>/20…(…hó…nap) határozata. A zárójelben feltüntetett dátum a határozat meghozatalána</w:t>
      </w:r>
      <w:r w:rsidRPr="008614F8">
        <w:rPr>
          <w:rFonts w:ascii="Times New Roman" w:hAnsi="Times New Roman" w:cs="Times New Roman"/>
          <w:i/>
          <w:sz w:val="24"/>
          <w:szCs w:val="24"/>
        </w:rPr>
        <w:t xml:space="preserve">k időpontja </w:t>
      </w:r>
      <w:proofErr w:type="gramStart"/>
      <w:r w:rsidRPr="008614F8">
        <w:rPr>
          <w:rFonts w:ascii="Times New Roman" w:hAnsi="Times New Roman" w:cs="Times New Roman"/>
          <w:i/>
          <w:sz w:val="24"/>
          <w:szCs w:val="24"/>
        </w:rPr>
        <w:t>(hónapja</w:t>
      </w:r>
      <w:proofErr w:type="gramEnd"/>
      <w:r w:rsidRPr="008614F8">
        <w:rPr>
          <w:rFonts w:ascii="Times New Roman" w:hAnsi="Times New Roman" w:cs="Times New Roman"/>
          <w:i/>
          <w:sz w:val="24"/>
          <w:szCs w:val="24"/>
        </w:rPr>
        <w:t xml:space="preserve"> és napja).”</w:t>
      </w:r>
    </w:p>
    <w:p w:rsidR="00591032" w:rsidRDefault="00591032" w:rsidP="00297A7A">
      <w:pPr>
        <w:spacing w:after="0" w:line="240" w:lineRule="auto"/>
        <w:rPr>
          <w:rFonts w:ascii="Times New Roman" w:hAnsi="Times New Roman" w:cs="Times New Roman"/>
          <w:sz w:val="24"/>
          <w:szCs w:val="24"/>
        </w:rPr>
      </w:pPr>
    </w:p>
    <w:p w:rsidR="006770CE" w:rsidRPr="005F31F8" w:rsidRDefault="006770CE" w:rsidP="006770CE">
      <w:pPr>
        <w:spacing w:after="0" w:line="240" w:lineRule="auto"/>
        <w:rPr>
          <w:rFonts w:ascii="Times New Roman" w:hAnsi="Times New Roman" w:cs="Times New Roman"/>
          <w:b/>
          <w:sz w:val="24"/>
          <w:szCs w:val="24"/>
        </w:rPr>
      </w:pPr>
      <w:r w:rsidRPr="005F31F8">
        <w:rPr>
          <w:rFonts w:ascii="Times New Roman" w:hAnsi="Times New Roman" w:cs="Times New Roman"/>
          <w:b/>
          <w:sz w:val="24"/>
          <w:szCs w:val="24"/>
        </w:rPr>
        <w:t>(3) Az SZMSZ</w:t>
      </w:r>
      <w:r>
        <w:rPr>
          <w:rFonts w:ascii="Times New Roman" w:hAnsi="Times New Roman" w:cs="Times New Roman"/>
          <w:b/>
          <w:sz w:val="24"/>
          <w:szCs w:val="24"/>
        </w:rPr>
        <w:t xml:space="preserve"> 55</w:t>
      </w:r>
      <w:r w:rsidRPr="005F31F8">
        <w:rPr>
          <w:rFonts w:ascii="Times New Roman" w:hAnsi="Times New Roman" w:cs="Times New Roman"/>
          <w:b/>
          <w:sz w:val="24"/>
          <w:szCs w:val="24"/>
        </w:rPr>
        <w:t>. § (6) bekezdés helyébe az alábbi rendelkezés lép:</w:t>
      </w:r>
    </w:p>
    <w:p w:rsidR="006770CE" w:rsidRDefault="006770CE" w:rsidP="00181A23">
      <w:pPr>
        <w:spacing w:after="0" w:line="240" w:lineRule="auto"/>
        <w:rPr>
          <w:rFonts w:ascii="Times New Roman" w:hAnsi="Times New Roman" w:cs="Times New Roman"/>
          <w:b/>
          <w:sz w:val="24"/>
          <w:szCs w:val="24"/>
        </w:rPr>
      </w:pPr>
    </w:p>
    <w:p w:rsidR="006770CE" w:rsidRPr="006770CE" w:rsidRDefault="006770CE" w:rsidP="00181A23">
      <w:pPr>
        <w:spacing w:after="0" w:line="240" w:lineRule="auto"/>
        <w:rPr>
          <w:rFonts w:ascii="Times New Roman" w:hAnsi="Times New Roman" w:cs="Times New Roman"/>
          <w:i/>
          <w:sz w:val="24"/>
          <w:szCs w:val="24"/>
        </w:rPr>
      </w:pPr>
      <w:r w:rsidRPr="006770CE">
        <w:rPr>
          <w:rFonts w:ascii="Times New Roman" w:hAnsi="Times New Roman" w:cs="Times New Roman"/>
          <w:i/>
          <w:sz w:val="24"/>
          <w:szCs w:val="24"/>
        </w:rPr>
        <w:t>„</w:t>
      </w:r>
      <w:r>
        <w:rPr>
          <w:rFonts w:ascii="Times New Roman" w:hAnsi="Times New Roman" w:cs="Times New Roman"/>
          <w:i/>
          <w:sz w:val="24"/>
          <w:szCs w:val="24"/>
        </w:rPr>
        <w:t xml:space="preserve">(6) </w:t>
      </w:r>
      <w:r w:rsidRPr="006770CE">
        <w:rPr>
          <w:rFonts w:ascii="Times New Roman" w:hAnsi="Times New Roman" w:cs="Times New Roman"/>
          <w:i/>
          <w:sz w:val="24"/>
          <w:szCs w:val="24"/>
        </w:rPr>
        <w:t xml:space="preserve">Az önkormányzati rendeletek </w:t>
      </w:r>
      <w:r>
        <w:rPr>
          <w:rFonts w:ascii="Times New Roman" w:hAnsi="Times New Roman" w:cs="Times New Roman"/>
          <w:i/>
          <w:sz w:val="24"/>
          <w:szCs w:val="24"/>
        </w:rPr>
        <w:t>elektronikus úton megküldésre kerülnek</w:t>
      </w:r>
      <w:r w:rsidRPr="006770CE">
        <w:rPr>
          <w:rFonts w:ascii="Times New Roman" w:hAnsi="Times New Roman" w:cs="Times New Roman"/>
          <w:i/>
          <w:sz w:val="24"/>
          <w:szCs w:val="24"/>
        </w:rPr>
        <w:t xml:space="preserve"> a </w:t>
      </w:r>
      <w:r w:rsidR="00A45C6A">
        <w:rPr>
          <w:rFonts w:ascii="Times New Roman" w:hAnsi="Times New Roman" w:cs="Times New Roman"/>
          <w:i/>
          <w:sz w:val="24"/>
          <w:szCs w:val="24"/>
        </w:rPr>
        <w:t>városi könyvtár</w:t>
      </w:r>
      <w:r w:rsidRPr="006770CE">
        <w:rPr>
          <w:rFonts w:ascii="Times New Roman" w:hAnsi="Times New Roman" w:cs="Times New Roman"/>
          <w:i/>
          <w:sz w:val="24"/>
          <w:szCs w:val="24"/>
        </w:rPr>
        <w:t xml:space="preserve"> </w:t>
      </w:r>
      <w:r>
        <w:rPr>
          <w:rFonts w:ascii="Times New Roman" w:hAnsi="Times New Roman" w:cs="Times New Roman"/>
          <w:i/>
          <w:sz w:val="24"/>
          <w:szCs w:val="24"/>
        </w:rPr>
        <w:t>részére</w:t>
      </w:r>
      <w:r w:rsidRPr="006770CE">
        <w:rPr>
          <w:rFonts w:ascii="Times New Roman" w:hAnsi="Times New Roman" w:cs="Times New Roman"/>
          <w:i/>
          <w:sz w:val="24"/>
          <w:szCs w:val="24"/>
        </w:rPr>
        <w:t>.</w:t>
      </w:r>
      <w:r>
        <w:rPr>
          <w:rFonts w:ascii="Times New Roman" w:hAnsi="Times New Roman" w:cs="Times New Roman"/>
          <w:i/>
          <w:sz w:val="24"/>
          <w:szCs w:val="24"/>
        </w:rPr>
        <w:t>”</w:t>
      </w:r>
    </w:p>
    <w:p w:rsidR="00181A23" w:rsidRDefault="00181A23" w:rsidP="00297A7A">
      <w:pPr>
        <w:spacing w:after="0" w:line="240" w:lineRule="auto"/>
        <w:rPr>
          <w:rFonts w:ascii="Times New Roman" w:hAnsi="Times New Roman" w:cs="Times New Roman"/>
          <w:sz w:val="24"/>
          <w:szCs w:val="24"/>
        </w:rPr>
      </w:pPr>
    </w:p>
    <w:p w:rsidR="00181A23" w:rsidRDefault="006770CE" w:rsidP="0036147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85386E">
        <w:rPr>
          <w:rFonts w:ascii="Times New Roman" w:hAnsi="Times New Roman" w:cs="Times New Roman"/>
          <w:b/>
          <w:sz w:val="24"/>
          <w:szCs w:val="24"/>
        </w:rPr>
        <w:t>4</w:t>
      </w:r>
      <w:r w:rsidR="008614F8" w:rsidRPr="005F31F8">
        <w:rPr>
          <w:rFonts w:ascii="Times New Roman" w:hAnsi="Times New Roman" w:cs="Times New Roman"/>
          <w:b/>
          <w:sz w:val="24"/>
          <w:szCs w:val="24"/>
        </w:rPr>
        <w:t>) Az SZMSZ</w:t>
      </w:r>
      <w:r w:rsidR="00181A23" w:rsidRPr="005F31F8">
        <w:rPr>
          <w:rFonts w:ascii="Times New Roman" w:hAnsi="Times New Roman" w:cs="Times New Roman"/>
          <w:b/>
          <w:sz w:val="24"/>
          <w:szCs w:val="24"/>
        </w:rPr>
        <w:t xml:space="preserve"> 2. melléklete helyébe jelen rendelet 1. melléklete lép.</w:t>
      </w:r>
    </w:p>
    <w:p w:rsidR="00726603" w:rsidRDefault="00726603" w:rsidP="00361478">
      <w:pPr>
        <w:spacing w:after="0" w:line="240" w:lineRule="auto"/>
        <w:rPr>
          <w:rFonts w:ascii="Times New Roman" w:hAnsi="Times New Roman" w:cs="Times New Roman"/>
          <w:b/>
          <w:sz w:val="24"/>
          <w:szCs w:val="24"/>
        </w:rPr>
      </w:pPr>
    </w:p>
    <w:p w:rsidR="00726603" w:rsidRPr="005F31F8" w:rsidRDefault="006770CE" w:rsidP="0036147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85386E">
        <w:rPr>
          <w:rFonts w:ascii="Times New Roman" w:hAnsi="Times New Roman" w:cs="Times New Roman"/>
          <w:b/>
          <w:sz w:val="24"/>
          <w:szCs w:val="24"/>
        </w:rPr>
        <w:t>5</w:t>
      </w:r>
      <w:r w:rsidR="00726603">
        <w:rPr>
          <w:rFonts w:ascii="Times New Roman" w:hAnsi="Times New Roman" w:cs="Times New Roman"/>
          <w:b/>
          <w:sz w:val="24"/>
          <w:szCs w:val="24"/>
        </w:rPr>
        <w:t>) Az SZMSZ 10. melléklete helyébe jelen rendelet 2. melléklete lép.</w:t>
      </w:r>
    </w:p>
    <w:p w:rsidR="008028DC" w:rsidRDefault="008028DC" w:rsidP="00361478">
      <w:pPr>
        <w:spacing w:after="0" w:line="240" w:lineRule="auto"/>
        <w:rPr>
          <w:rFonts w:ascii="Times New Roman" w:hAnsi="Times New Roman" w:cs="Times New Roman"/>
          <w:b/>
          <w:i/>
          <w:sz w:val="24"/>
          <w:szCs w:val="24"/>
        </w:rPr>
      </w:pPr>
    </w:p>
    <w:p w:rsidR="008614F8" w:rsidRPr="005F31F8" w:rsidRDefault="008614F8" w:rsidP="00E24902">
      <w:pPr>
        <w:pStyle w:val="Listaszerbekezds"/>
        <w:numPr>
          <w:ilvl w:val="0"/>
          <w:numId w:val="3"/>
        </w:numPr>
        <w:spacing w:after="0" w:line="240" w:lineRule="auto"/>
        <w:ind w:left="284" w:hanging="284"/>
        <w:jc w:val="center"/>
        <w:rPr>
          <w:rFonts w:ascii="Times New Roman" w:hAnsi="Times New Roman" w:cs="Times New Roman"/>
          <w:b/>
          <w:sz w:val="24"/>
          <w:szCs w:val="24"/>
        </w:rPr>
      </w:pPr>
      <w:r w:rsidRPr="005F31F8">
        <w:rPr>
          <w:rFonts w:ascii="Times New Roman" w:hAnsi="Times New Roman" w:cs="Times New Roman"/>
          <w:b/>
          <w:sz w:val="24"/>
          <w:szCs w:val="24"/>
        </w:rPr>
        <w:t>§</w:t>
      </w:r>
    </w:p>
    <w:p w:rsidR="008614F8" w:rsidRPr="005F31F8" w:rsidRDefault="008614F8" w:rsidP="00361478">
      <w:pPr>
        <w:spacing w:after="0" w:line="240" w:lineRule="auto"/>
        <w:rPr>
          <w:rFonts w:ascii="Times New Roman" w:hAnsi="Times New Roman" w:cs="Times New Roman"/>
          <w:b/>
          <w:sz w:val="24"/>
          <w:szCs w:val="24"/>
        </w:rPr>
      </w:pPr>
    </w:p>
    <w:p w:rsidR="008614F8" w:rsidRPr="005F31F8" w:rsidRDefault="008614F8" w:rsidP="008614F8">
      <w:pPr>
        <w:spacing w:after="0" w:line="240" w:lineRule="auto"/>
        <w:jc w:val="both"/>
        <w:rPr>
          <w:rFonts w:ascii="Times New Roman" w:hAnsi="Times New Roman" w:cs="Times New Roman"/>
          <w:b/>
          <w:sz w:val="24"/>
          <w:szCs w:val="24"/>
        </w:rPr>
      </w:pPr>
      <w:r w:rsidRPr="005F31F8">
        <w:rPr>
          <w:rFonts w:ascii="Times New Roman" w:hAnsi="Times New Roman" w:cs="Times New Roman"/>
          <w:b/>
          <w:sz w:val="24"/>
          <w:szCs w:val="24"/>
        </w:rPr>
        <w:t xml:space="preserve">(1) Jászberény Város Napjának megállapításáról és a Jászberény Város Önkormányzatának Képviselő-testülete által alapított kitüntetések adományozásáról szóló 19/2012. (IV. 12.) önkormányzati rendelet (a továbbiakban: </w:t>
      </w:r>
      <w:proofErr w:type="spellStart"/>
      <w:r w:rsidRPr="005F31F8">
        <w:rPr>
          <w:rFonts w:ascii="Times New Roman" w:hAnsi="Times New Roman" w:cs="Times New Roman"/>
          <w:b/>
          <w:sz w:val="24"/>
          <w:szCs w:val="24"/>
        </w:rPr>
        <w:t>Ör</w:t>
      </w:r>
      <w:proofErr w:type="spellEnd"/>
      <w:r w:rsidRPr="005F31F8">
        <w:rPr>
          <w:rFonts w:ascii="Times New Roman" w:hAnsi="Times New Roman" w:cs="Times New Roman"/>
          <w:b/>
          <w:sz w:val="24"/>
          <w:szCs w:val="24"/>
        </w:rPr>
        <w:t>. 1.) 15. § (6) bekezdése helyébe a következő rendelkezés lép:</w:t>
      </w:r>
    </w:p>
    <w:p w:rsidR="008614F8" w:rsidRDefault="008614F8" w:rsidP="00361478">
      <w:pPr>
        <w:spacing w:after="0" w:line="240" w:lineRule="auto"/>
        <w:rPr>
          <w:rFonts w:ascii="Times New Roman" w:hAnsi="Times New Roman" w:cs="Times New Roman"/>
          <w:b/>
          <w:i/>
          <w:sz w:val="24"/>
          <w:szCs w:val="24"/>
        </w:rPr>
      </w:pPr>
    </w:p>
    <w:p w:rsidR="008614F8" w:rsidRPr="008614F8" w:rsidRDefault="008614F8" w:rsidP="008614F8">
      <w:pPr>
        <w:tabs>
          <w:tab w:val="center" w:pos="7371"/>
        </w:tabs>
        <w:spacing w:after="0" w:line="240" w:lineRule="auto"/>
        <w:jc w:val="both"/>
        <w:rPr>
          <w:rFonts w:ascii="Times New Roman" w:hAnsi="Times New Roman" w:cs="Times New Roman"/>
          <w:i/>
          <w:sz w:val="24"/>
          <w:szCs w:val="24"/>
          <w:lang w:eastAsia="hu-HU"/>
        </w:rPr>
      </w:pPr>
      <w:r w:rsidRPr="008614F8">
        <w:rPr>
          <w:rFonts w:ascii="Times New Roman" w:hAnsi="Times New Roman" w:cs="Times New Roman"/>
          <w:i/>
          <w:sz w:val="24"/>
          <w:szCs w:val="24"/>
          <w:lang w:eastAsia="hu-HU"/>
        </w:rPr>
        <w:t>„(6) A Jászberény Város Díszpolgára címre, a Jászberény Város Tiszteletbeli Polgára címre, a Jászberény Városért - Pro Urbe érdeméremre</w:t>
      </w:r>
      <w:r w:rsidRPr="0085386E">
        <w:rPr>
          <w:rFonts w:ascii="Times New Roman" w:hAnsi="Times New Roman" w:cs="Times New Roman"/>
          <w:i/>
          <w:sz w:val="24"/>
          <w:szCs w:val="24"/>
          <w:lang w:eastAsia="hu-HU"/>
        </w:rPr>
        <w:t xml:space="preserve">, </w:t>
      </w:r>
      <w:r w:rsidRPr="00633F7A">
        <w:rPr>
          <w:rFonts w:ascii="Times New Roman" w:hAnsi="Times New Roman" w:cs="Times New Roman"/>
          <w:b/>
          <w:i/>
          <w:sz w:val="24"/>
          <w:szCs w:val="24"/>
          <w:lang w:eastAsia="hu-HU"/>
        </w:rPr>
        <w:t>Jászberény Város Mecénása díjra</w:t>
      </w:r>
      <w:r w:rsidRPr="008614F8">
        <w:rPr>
          <w:rFonts w:ascii="Times New Roman" w:hAnsi="Times New Roman" w:cs="Times New Roman"/>
          <w:i/>
          <w:sz w:val="24"/>
          <w:szCs w:val="24"/>
          <w:lang w:eastAsia="hu-HU"/>
        </w:rPr>
        <w:t xml:space="preserve"> és a Pro </w:t>
      </w:r>
      <w:proofErr w:type="spellStart"/>
      <w:r w:rsidRPr="008614F8">
        <w:rPr>
          <w:rFonts w:ascii="Times New Roman" w:hAnsi="Times New Roman" w:cs="Times New Roman"/>
          <w:i/>
          <w:sz w:val="24"/>
          <w:szCs w:val="24"/>
          <w:lang w:eastAsia="hu-HU"/>
        </w:rPr>
        <w:t>Civitate</w:t>
      </w:r>
      <w:proofErr w:type="spellEnd"/>
      <w:r w:rsidRPr="008614F8">
        <w:rPr>
          <w:rFonts w:ascii="Times New Roman" w:hAnsi="Times New Roman" w:cs="Times New Roman"/>
          <w:i/>
          <w:sz w:val="24"/>
          <w:szCs w:val="24"/>
          <w:lang w:eastAsia="hu-HU"/>
        </w:rPr>
        <w:t xml:space="preserve"> – Jászberény díjra beérkezett javaslatok véleményezésére a polgármester egy legalább 3, maximum 5 főből álló munkacsoportot kér fel. A munkacsoport tagjait a polgármester a város díszpolgárai, a tiszteletbeli polgárai, a Pro Urbe érdemérmesei és a város érdekében korábban kitüntető díjban részesített jászberényi állampolgárok közül kéri fel.”</w:t>
      </w:r>
    </w:p>
    <w:p w:rsidR="00B71CBD" w:rsidRPr="000E3330" w:rsidRDefault="00B71CBD" w:rsidP="008614F8">
      <w:pPr>
        <w:spacing w:after="0" w:line="240" w:lineRule="auto"/>
        <w:rPr>
          <w:rFonts w:ascii="Times New Roman" w:hAnsi="Times New Roman" w:cs="Times New Roman"/>
          <w:sz w:val="24"/>
          <w:szCs w:val="24"/>
        </w:rPr>
      </w:pPr>
    </w:p>
    <w:p w:rsidR="008614F8" w:rsidRPr="005F31F8" w:rsidRDefault="008614F8" w:rsidP="008614F8">
      <w:pPr>
        <w:spacing w:after="0" w:line="240" w:lineRule="auto"/>
        <w:rPr>
          <w:rFonts w:ascii="Times New Roman" w:hAnsi="Times New Roman" w:cs="Times New Roman"/>
          <w:b/>
          <w:sz w:val="24"/>
          <w:szCs w:val="24"/>
        </w:rPr>
      </w:pPr>
      <w:r w:rsidRPr="005F31F8">
        <w:rPr>
          <w:rFonts w:ascii="Times New Roman" w:hAnsi="Times New Roman" w:cs="Times New Roman"/>
          <w:b/>
          <w:sz w:val="24"/>
          <w:szCs w:val="24"/>
        </w:rPr>
        <w:t xml:space="preserve">(2) Az </w:t>
      </w:r>
      <w:proofErr w:type="spellStart"/>
      <w:r w:rsidRPr="005F31F8">
        <w:rPr>
          <w:rFonts w:ascii="Times New Roman" w:hAnsi="Times New Roman" w:cs="Times New Roman"/>
          <w:b/>
          <w:sz w:val="24"/>
          <w:szCs w:val="24"/>
        </w:rPr>
        <w:t>Ör</w:t>
      </w:r>
      <w:proofErr w:type="spellEnd"/>
      <w:r w:rsidRPr="005F31F8">
        <w:rPr>
          <w:rFonts w:ascii="Times New Roman" w:hAnsi="Times New Roman" w:cs="Times New Roman"/>
          <w:b/>
          <w:sz w:val="24"/>
          <w:szCs w:val="24"/>
        </w:rPr>
        <w:t>. 1. 15. § (8) bekezdése helyébe a következő rendelkezés lép:</w:t>
      </w:r>
    </w:p>
    <w:p w:rsidR="008614F8" w:rsidRPr="000E3330" w:rsidRDefault="008614F8" w:rsidP="008614F8">
      <w:pPr>
        <w:spacing w:after="0" w:line="240" w:lineRule="auto"/>
        <w:rPr>
          <w:rFonts w:ascii="Times New Roman" w:hAnsi="Times New Roman" w:cs="Times New Roman"/>
          <w:b/>
          <w:i/>
          <w:sz w:val="24"/>
          <w:szCs w:val="24"/>
        </w:rPr>
      </w:pPr>
    </w:p>
    <w:p w:rsidR="008614F8" w:rsidRPr="008614F8" w:rsidRDefault="008614F8" w:rsidP="008614F8">
      <w:pPr>
        <w:tabs>
          <w:tab w:val="center" w:pos="7371"/>
        </w:tabs>
        <w:spacing w:after="0" w:line="240" w:lineRule="auto"/>
        <w:jc w:val="both"/>
        <w:rPr>
          <w:rFonts w:ascii="Times New Roman" w:hAnsi="Times New Roman" w:cs="Times New Roman"/>
          <w:i/>
          <w:sz w:val="24"/>
          <w:szCs w:val="24"/>
          <w:lang w:eastAsia="hu-HU"/>
        </w:rPr>
      </w:pPr>
      <w:r w:rsidRPr="008614F8">
        <w:rPr>
          <w:rFonts w:ascii="Times New Roman" w:hAnsi="Times New Roman" w:cs="Times New Roman"/>
          <w:i/>
          <w:sz w:val="24"/>
          <w:szCs w:val="24"/>
          <w:lang w:eastAsia="hu-HU"/>
        </w:rPr>
        <w:t xml:space="preserve">„(8) A Jászberény Város </w:t>
      </w:r>
      <w:proofErr w:type="spellStart"/>
      <w:r w:rsidRPr="008614F8">
        <w:rPr>
          <w:rFonts w:ascii="Times New Roman" w:hAnsi="Times New Roman" w:cs="Times New Roman"/>
          <w:i/>
          <w:sz w:val="24"/>
          <w:szCs w:val="24"/>
          <w:lang w:eastAsia="hu-HU"/>
        </w:rPr>
        <w:t>Friedvalszky</w:t>
      </w:r>
      <w:proofErr w:type="spellEnd"/>
      <w:r w:rsidRPr="008614F8">
        <w:rPr>
          <w:rFonts w:ascii="Times New Roman" w:hAnsi="Times New Roman" w:cs="Times New Roman"/>
          <w:i/>
          <w:sz w:val="24"/>
          <w:szCs w:val="24"/>
          <w:lang w:eastAsia="hu-HU"/>
        </w:rPr>
        <w:t xml:space="preserve"> Ferenc köztisztviselői díjra és a Jászberény Város Rendészeti díjra beérkezett javaslatokat a Képviselő-testület Ügy</w:t>
      </w:r>
      <w:r w:rsidR="0085386E">
        <w:rPr>
          <w:rFonts w:ascii="Times New Roman" w:hAnsi="Times New Roman" w:cs="Times New Roman"/>
          <w:i/>
          <w:sz w:val="24"/>
          <w:szCs w:val="24"/>
          <w:lang w:eastAsia="hu-HU"/>
        </w:rPr>
        <w:t>-</w:t>
      </w:r>
      <w:r w:rsidRPr="008614F8">
        <w:rPr>
          <w:rFonts w:ascii="Times New Roman" w:hAnsi="Times New Roman" w:cs="Times New Roman"/>
          <w:i/>
          <w:sz w:val="24"/>
          <w:szCs w:val="24"/>
          <w:lang w:eastAsia="hu-HU"/>
        </w:rPr>
        <w:t xml:space="preserve"> és Közrendi Bizottsága véleményezi.”</w:t>
      </w:r>
    </w:p>
    <w:p w:rsidR="008614F8" w:rsidRDefault="008614F8" w:rsidP="008614F8">
      <w:pPr>
        <w:tabs>
          <w:tab w:val="center" w:pos="7371"/>
        </w:tabs>
        <w:spacing w:after="0" w:line="240" w:lineRule="auto"/>
        <w:jc w:val="both"/>
        <w:rPr>
          <w:rFonts w:ascii="Times New Roman" w:hAnsi="Times New Roman" w:cs="Times New Roman"/>
          <w:b/>
          <w:i/>
          <w:sz w:val="24"/>
          <w:szCs w:val="24"/>
          <w:lang w:eastAsia="hu-HU"/>
        </w:rPr>
      </w:pPr>
    </w:p>
    <w:p w:rsidR="008614F8" w:rsidRPr="005F31F8" w:rsidRDefault="008614F8" w:rsidP="008614F8">
      <w:pPr>
        <w:tabs>
          <w:tab w:val="center" w:pos="7371"/>
        </w:tabs>
        <w:spacing w:after="0" w:line="240" w:lineRule="auto"/>
        <w:jc w:val="both"/>
        <w:rPr>
          <w:rFonts w:ascii="Times New Roman" w:hAnsi="Times New Roman" w:cs="Times New Roman"/>
          <w:b/>
          <w:sz w:val="24"/>
          <w:szCs w:val="24"/>
          <w:lang w:eastAsia="hu-HU"/>
        </w:rPr>
      </w:pPr>
      <w:r w:rsidRPr="005F31F8">
        <w:rPr>
          <w:rFonts w:ascii="Times New Roman" w:hAnsi="Times New Roman" w:cs="Times New Roman"/>
          <w:b/>
          <w:sz w:val="24"/>
          <w:szCs w:val="24"/>
          <w:lang w:eastAsia="hu-HU"/>
        </w:rPr>
        <w:t xml:space="preserve">(3) Az </w:t>
      </w:r>
      <w:proofErr w:type="spellStart"/>
      <w:r w:rsidRPr="005F31F8">
        <w:rPr>
          <w:rFonts w:ascii="Times New Roman" w:hAnsi="Times New Roman" w:cs="Times New Roman"/>
          <w:b/>
          <w:sz w:val="24"/>
          <w:szCs w:val="24"/>
          <w:lang w:eastAsia="hu-HU"/>
        </w:rPr>
        <w:t>Ör</w:t>
      </w:r>
      <w:proofErr w:type="spellEnd"/>
      <w:r w:rsidRPr="005F31F8">
        <w:rPr>
          <w:rFonts w:ascii="Times New Roman" w:hAnsi="Times New Roman" w:cs="Times New Roman"/>
          <w:b/>
          <w:sz w:val="24"/>
          <w:szCs w:val="24"/>
          <w:lang w:eastAsia="hu-HU"/>
        </w:rPr>
        <w:t>. 1. 5/A. § (2) bekezdése helyébe a következő rendelkezés lép:</w:t>
      </w:r>
    </w:p>
    <w:p w:rsidR="008614F8" w:rsidRDefault="008614F8" w:rsidP="008614F8">
      <w:pPr>
        <w:keepNext/>
        <w:spacing w:after="0" w:line="240" w:lineRule="auto"/>
        <w:jc w:val="both"/>
        <w:rPr>
          <w:rFonts w:ascii="Times New Roman" w:hAnsi="Times New Roman" w:cs="Times New Roman"/>
          <w:bCs/>
          <w:color w:val="000000"/>
          <w:sz w:val="24"/>
          <w:szCs w:val="24"/>
          <w:lang w:eastAsia="hu-HU"/>
        </w:rPr>
      </w:pPr>
    </w:p>
    <w:p w:rsidR="008614F8" w:rsidRPr="008614F8" w:rsidRDefault="008614F8" w:rsidP="008614F8">
      <w:pPr>
        <w:keepNext/>
        <w:spacing w:after="0" w:line="240" w:lineRule="auto"/>
        <w:jc w:val="both"/>
        <w:rPr>
          <w:rFonts w:ascii="Times New Roman" w:hAnsi="Times New Roman" w:cs="Times New Roman"/>
          <w:i/>
          <w:color w:val="000000"/>
          <w:sz w:val="24"/>
          <w:szCs w:val="24"/>
          <w:lang w:eastAsia="hu-HU"/>
        </w:rPr>
      </w:pPr>
      <w:r w:rsidRPr="008614F8">
        <w:rPr>
          <w:rFonts w:ascii="Times New Roman" w:hAnsi="Times New Roman" w:cs="Times New Roman"/>
          <w:bCs/>
          <w:i/>
          <w:color w:val="000000"/>
          <w:sz w:val="24"/>
          <w:szCs w:val="24"/>
          <w:lang w:eastAsia="hu-HU"/>
        </w:rPr>
        <w:t xml:space="preserve">„(2) </w:t>
      </w:r>
      <w:r w:rsidRPr="008614F8">
        <w:rPr>
          <w:rFonts w:ascii="Times New Roman" w:hAnsi="Times New Roman" w:cs="Times New Roman"/>
          <w:i/>
          <w:color w:val="000000"/>
          <w:sz w:val="24"/>
          <w:szCs w:val="24"/>
          <w:lang w:eastAsia="hu-HU"/>
        </w:rPr>
        <w:t>A kitüntetett az elismerés jeleként díszoklevelet kap. A díszoklevelet a polgármester írja alá. A díszoklevél leírását az 1. melléklet tartalmazza.”</w:t>
      </w:r>
    </w:p>
    <w:p w:rsidR="008614F8" w:rsidRPr="008614F8" w:rsidRDefault="008614F8" w:rsidP="008614F8">
      <w:pPr>
        <w:spacing w:after="0" w:line="240" w:lineRule="auto"/>
        <w:rPr>
          <w:rFonts w:ascii="Times New Roman" w:hAnsi="Times New Roman" w:cs="Times New Roman"/>
          <w:b/>
          <w:i/>
          <w:sz w:val="24"/>
          <w:szCs w:val="24"/>
        </w:rPr>
      </w:pPr>
    </w:p>
    <w:p w:rsidR="008614F8" w:rsidRPr="005F31F8" w:rsidRDefault="00F65550" w:rsidP="008614F8">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8614F8" w:rsidRPr="005F31F8">
        <w:rPr>
          <w:rFonts w:ascii="Times New Roman" w:hAnsi="Times New Roman" w:cs="Times New Roman"/>
          <w:b/>
          <w:sz w:val="24"/>
          <w:szCs w:val="24"/>
        </w:rPr>
        <w:t xml:space="preserve">) Az </w:t>
      </w:r>
      <w:proofErr w:type="spellStart"/>
      <w:r w:rsidR="008614F8" w:rsidRPr="005F31F8">
        <w:rPr>
          <w:rFonts w:ascii="Times New Roman" w:hAnsi="Times New Roman" w:cs="Times New Roman"/>
          <w:b/>
          <w:sz w:val="24"/>
          <w:szCs w:val="24"/>
        </w:rPr>
        <w:t>Ör</w:t>
      </w:r>
      <w:proofErr w:type="spellEnd"/>
      <w:r w:rsidR="008614F8" w:rsidRPr="005F31F8">
        <w:rPr>
          <w:rFonts w:ascii="Times New Roman" w:hAnsi="Times New Roman" w:cs="Times New Roman"/>
          <w:b/>
          <w:sz w:val="24"/>
          <w:szCs w:val="24"/>
        </w:rPr>
        <w:t>. 1. 5/A. §</w:t>
      </w:r>
      <w:proofErr w:type="spellStart"/>
      <w:r w:rsidR="008614F8" w:rsidRPr="005F31F8">
        <w:rPr>
          <w:rFonts w:ascii="Times New Roman" w:hAnsi="Times New Roman" w:cs="Times New Roman"/>
          <w:b/>
          <w:sz w:val="24"/>
          <w:szCs w:val="24"/>
        </w:rPr>
        <w:t>-</w:t>
      </w:r>
      <w:proofErr w:type="gramStart"/>
      <w:r w:rsidR="008614F8" w:rsidRPr="005F31F8">
        <w:rPr>
          <w:rFonts w:ascii="Times New Roman" w:hAnsi="Times New Roman" w:cs="Times New Roman"/>
          <w:b/>
          <w:sz w:val="24"/>
          <w:szCs w:val="24"/>
        </w:rPr>
        <w:t>a</w:t>
      </w:r>
      <w:proofErr w:type="spellEnd"/>
      <w:proofErr w:type="gramEnd"/>
      <w:r w:rsidR="008614F8" w:rsidRPr="005F31F8">
        <w:rPr>
          <w:rFonts w:ascii="Times New Roman" w:hAnsi="Times New Roman" w:cs="Times New Roman"/>
          <w:b/>
          <w:sz w:val="24"/>
          <w:szCs w:val="24"/>
        </w:rPr>
        <w:t xml:space="preserve">  a következő (3) bekezdéssel egészül ki:</w:t>
      </w:r>
    </w:p>
    <w:p w:rsidR="008614F8" w:rsidRDefault="008614F8" w:rsidP="008614F8">
      <w:pPr>
        <w:spacing w:after="0" w:line="240" w:lineRule="auto"/>
        <w:jc w:val="both"/>
        <w:rPr>
          <w:rFonts w:ascii="Times New Roman" w:hAnsi="Times New Roman" w:cs="Times New Roman"/>
          <w:color w:val="000000"/>
          <w:sz w:val="24"/>
          <w:szCs w:val="24"/>
          <w:lang w:eastAsia="hu-HU"/>
        </w:rPr>
      </w:pPr>
    </w:p>
    <w:p w:rsidR="008614F8" w:rsidRPr="008614F8" w:rsidRDefault="008614F8" w:rsidP="008614F8">
      <w:pPr>
        <w:spacing w:after="0" w:line="240" w:lineRule="auto"/>
        <w:jc w:val="both"/>
        <w:rPr>
          <w:rFonts w:ascii="Times New Roman" w:hAnsi="Times New Roman" w:cs="Times New Roman"/>
          <w:i/>
          <w:color w:val="000000"/>
          <w:sz w:val="24"/>
          <w:szCs w:val="24"/>
          <w:lang w:eastAsia="hu-HU"/>
        </w:rPr>
      </w:pPr>
      <w:r w:rsidRPr="008614F8">
        <w:rPr>
          <w:rFonts w:ascii="Times New Roman" w:hAnsi="Times New Roman" w:cs="Times New Roman"/>
          <w:i/>
          <w:color w:val="000000"/>
          <w:sz w:val="24"/>
          <w:szCs w:val="24"/>
          <w:lang w:eastAsia="hu-HU"/>
        </w:rPr>
        <w:t>„(3) A kitüntető díjat a polgármester, vagy személyes megbízottja adja át.”</w:t>
      </w:r>
    </w:p>
    <w:p w:rsidR="008614F8" w:rsidRDefault="008614F8" w:rsidP="00361478">
      <w:pPr>
        <w:spacing w:after="0" w:line="240" w:lineRule="auto"/>
        <w:rPr>
          <w:rFonts w:ascii="Times New Roman" w:hAnsi="Times New Roman" w:cs="Times New Roman"/>
          <w:b/>
          <w:i/>
          <w:sz w:val="24"/>
          <w:szCs w:val="24"/>
        </w:rPr>
      </w:pPr>
    </w:p>
    <w:p w:rsidR="008614F8" w:rsidRPr="005F31F8" w:rsidRDefault="00F65550" w:rsidP="00361478">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8614F8" w:rsidRPr="005F31F8">
        <w:rPr>
          <w:rFonts w:ascii="Times New Roman" w:hAnsi="Times New Roman" w:cs="Times New Roman"/>
          <w:b/>
          <w:sz w:val="24"/>
          <w:szCs w:val="24"/>
        </w:rPr>
        <w:t xml:space="preserve">) Az </w:t>
      </w:r>
      <w:proofErr w:type="spellStart"/>
      <w:r w:rsidR="008614F8" w:rsidRPr="005F31F8">
        <w:rPr>
          <w:rFonts w:ascii="Times New Roman" w:hAnsi="Times New Roman" w:cs="Times New Roman"/>
          <w:b/>
          <w:sz w:val="24"/>
          <w:szCs w:val="24"/>
        </w:rPr>
        <w:t>Ör</w:t>
      </w:r>
      <w:proofErr w:type="spellEnd"/>
      <w:r w:rsidR="008614F8" w:rsidRPr="005F31F8">
        <w:rPr>
          <w:rFonts w:ascii="Times New Roman" w:hAnsi="Times New Roman" w:cs="Times New Roman"/>
          <w:b/>
          <w:sz w:val="24"/>
          <w:szCs w:val="24"/>
        </w:rPr>
        <w:t xml:space="preserve">. 1. 1. melléklete helyébe </w:t>
      </w:r>
      <w:r w:rsidR="00726603">
        <w:rPr>
          <w:rFonts w:ascii="Times New Roman" w:hAnsi="Times New Roman" w:cs="Times New Roman"/>
          <w:b/>
          <w:sz w:val="24"/>
          <w:szCs w:val="24"/>
        </w:rPr>
        <w:t>jelen rendelet 3</w:t>
      </w:r>
      <w:r w:rsidR="008614F8" w:rsidRPr="005F31F8">
        <w:rPr>
          <w:rFonts w:ascii="Times New Roman" w:hAnsi="Times New Roman" w:cs="Times New Roman"/>
          <w:b/>
          <w:sz w:val="24"/>
          <w:szCs w:val="24"/>
        </w:rPr>
        <w:t>. melléklete lép.</w:t>
      </w:r>
    </w:p>
    <w:p w:rsidR="008A5EC3" w:rsidRDefault="008A5EC3" w:rsidP="00361478">
      <w:pPr>
        <w:spacing w:after="0" w:line="240" w:lineRule="auto"/>
        <w:rPr>
          <w:rFonts w:ascii="Times New Roman" w:hAnsi="Times New Roman" w:cs="Times New Roman"/>
          <w:b/>
          <w:i/>
          <w:sz w:val="24"/>
          <w:szCs w:val="24"/>
        </w:rPr>
      </w:pPr>
    </w:p>
    <w:p w:rsidR="008A5EC3" w:rsidRDefault="008A5EC3" w:rsidP="00E24902">
      <w:pPr>
        <w:pStyle w:val="Listaszerbekezds"/>
        <w:numPr>
          <w:ilvl w:val="0"/>
          <w:numId w:val="3"/>
        </w:numPr>
        <w:spacing w:after="0" w:line="240" w:lineRule="auto"/>
        <w:ind w:left="284" w:hanging="284"/>
        <w:jc w:val="center"/>
        <w:rPr>
          <w:rFonts w:ascii="Times New Roman" w:hAnsi="Times New Roman" w:cs="Times New Roman"/>
          <w:b/>
          <w:i/>
          <w:sz w:val="24"/>
          <w:szCs w:val="24"/>
        </w:rPr>
      </w:pPr>
      <w:r>
        <w:rPr>
          <w:rFonts w:ascii="Times New Roman" w:hAnsi="Times New Roman" w:cs="Times New Roman"/>
          <w:b/>
          <w:i/>
          <w:sz w:val="24"/>
          <w:szCs w:val="24"/>
        </w:rPr>
        <w:t>§</w:t>
      </w:r>
    </w:p>
    <w:p w:rsidR="005F31F8" w:rsidRDefault="005F31F8" w:rsidP="005F31F8">
      <w:pPr>
        <w:pStyle w:val="Listaszerbekezds"/>
        <w:spacing w:after="0" w:line="240" w:lineRule="auto"/>
        <w:ind w:left="0"/>
        <w:rPr>
          <w:rFonts w:ascii="Times New Roman" w:hAnsi="Times New Roman" w:cs="Times New Roman"/>
          <w:b/>
          <w:sz w:val="24"/>
          <w:szCs w:val="24"/>
        </w:rPr>
      </w:pPr>
    </w:p>
    <w:p w:rsidR="005F31F8" w:rsidRDefault="005F31F8" w:rsidP="005F31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5F31F8">
        <w:rPr>
          <w:rFonts w:ascii="Times New Roman" w:hAnsi="Times New Roman" w:cs="Times New Roman"/>
          <w:b/>
          <w:sz w:val="24"/>
          <w:szCs w:val="24"/>
        </w:rPr>
        <w:t>) Az</w:t>
      </w:r>
      <w:r>
        <w:rPr>
          <w:rFonts w:ascii="Times New Roman" w:hAnsi="Times New Roman" w:cs="Times New Roman"/>
          <w:b/>
          <w:sz w:val="24"/>
          <w:szCs w:val="24"/>
        </w:rPr>
        <w:t xml:space="preserve"> </w:t>
      </w:r>
      <w:r w:rsidRPr="005F31F8">
        <w:rPr>
          <w:rFonts w:ascii="Times New Roman" w:hAnsi="Times New Roman" w:cs="Times New Roman"/>
          <w:b/>
          <w:sz w:val="24"/>
          <w:szCs w:val="24"/>
        </w:rPr>
        <w:t>Jászberény Város Polgármesteri Hiva</w:t>
      </w:r>
      <w:r>
        <w:rPr>
          <w:rFonts w:ascii="Times New Roman" w:hAnsi="Times New Roman" w:cs="Times New Roman"/>
          <w:b/>
          <w:sz w:val="24"/>
          <w:szCs w:val="24"/>
        </w:rPr>
        <w:t xml:space="preserve">talában dolgozó köztisztviselők </w:t>
      </w:r>
      <w:r w:rsidRPr="005F31F8">
        <w:rPr>
          <w:rFonts w:ascii="Times New Roman" w:hAnsi="Times New Roman" w:cs="Times New Roman"/>
          <w:b/>
          <w:sz w:val="24"/>
          <w:szCs w:val="24"/>
        </w:rPr>
        <w:t>közszolgálati jogviszonyának egyes kérdéseiről</w:t>
      </w:r>
      <w:r>
        <w:rPr>
          <w:rFonts w:ascii="Times New Roman" w:hAnsi="Times New Roman" w:cs="Times New Roman"/>
          <w:b/>
          <w:sz w:val="24"/>
          <w:szCs w:val="24"/>
        </w:rPr>
        <w:t xml:space="preserve"> szóló 22/2001. (VIII. 24.) önkormányzati rendelet (a továbbiakban: </w:t>
      </w:r>
      <w:proofErr w:type="spellStart"/>
      <w:r>
        <w:rPr>
          <w:rFonts w:ascii="Times New Roman" w:hAnsi="Times New Roman" w:cs="Times New Roman"/>
          <w:b/>
          <w:sz w:val="24"/>
          <w:szCs w:val="24"/>
        </w:rPr>
        <w:t>Ör</w:t>
      </w:r>
      <w:proofErr w:type="spellEnd"/>
      <w:r>
        <w:rPr>
          <w:rFonts w:ascii="Times New Roman" w:hAnsi="Times New Roman" w:cs="Times New Roman"/>
          <w:b/>
          <w:sz w:val="24"/>
          <w:szCs w:val="24"/>
        </w:rPr>
        <w:t xml:space="preserve">. 2.) </w:t>
      </w:r>
      <w:r w:rsidRPr="005F31F8">
        <w:rPr>
          <w:rFonts w:ascii="Times New Roman" w:hAnsi="Times New Roman" w:cs="Times New Roman"/>
          <w:b/>
          <w:sz w:val="24"/>
          <w:szCs w:val="24"/>
        </w:rPr>
        <w:t>4. § (4) bekezdés</w:t>
      </w:r>
      <w:r>
        <w:rPr>
          <w:rFonts w:ascii="Times New Roman" w:hAnsi="Times New Roman" w:cs="Times New Roman"/>
          <w:b/>
          <w:sz w:val="24"/>
          <w:szCs w:val="24"/>
        </w:rPr>
        <w:t>e helyébe a</w:t>
      </w:r>
      <w:r w:rsidRPr="005F31F8">
        <w:rPr>
          <w:rFonts w:ascii="Times New Roman" w:hAnsi="Times New Roman" w:cs="Times New Roman"/>
          <w:b/>
          <w:sz w:val="24"/>
          <w:szCs w:val="24"/>
        </w:rPr>
        <w:t xml:space="preserve"> következő rendelkezés lép:</w:t>
      </w:r>
    </w:p>
    <w:p w:rsidR="005F31F8" w:rsidRDefault="005F31F8" w:rsidP="005F31F8">
      <w:pPr>
        <w:spacing w:after="0" w:line="240" w:lineRule="auto"/>
        <w:jc w:val="both"/>
        <w:rPr>
          <w:rFonts w:ascii="Times New Roman" w:hAnsi="Times New Roman" w:cs="Times New Roman"/>
          <w:b/>
          <w:sz w:val="24"/>
          <w:szCs w:val="24"/>
        </w:rPr>
      </w:pPr>
    </w:p>
    <w:p w:rsidR="005F31F8" w:rsidRPr="005F31F8" w:rsidRDefault="005F31F8" w:rsidP="005F31F8">
      <w:pPr>
        <w:spacing w:after="0" w:line="240" w:lineRule="auto"/>
        <w:jc w:val="both"/>
        <w:rPr>
          <w:rFonts w:ascii="Times New Roman" w:hAnsi="Times New Roman" w:cs="Times New Roman"/>
          <w:i/>
          <w:sz w:val="24"/>
          <w:szCs w:val="24"/>
        </w:rPr>
      </w:pPr>
      <w:r w:rsidRPr="005F31F8">
        <w:rPr>
          <w:rFonts w:ascii="Times New Roman" w:hAnsi="Times New Roman" w:cs="Times New Roman"/>
          <w:i/>
          <w:sz w:val="24"/>
          <w:szCs w:val="24"/>
        </w:rPr>
        <w:t xml:space="preserve">”(4) Ahol e rendelet a (3) bekezdés szerinti elnevezést alkalmazza, ott a közszolgálati </w:t>
      </w:r>
      <w:proofErr w:type="spellStart"/>
      <w:r w:rsidRPr="005F31F8">
        <w:rPr>
          <w:rFonts w:ascii="Times New Roman" w:hAnsi="Times New Roman" w:cs="Times New Roman"/>
          <w:i/>
          <w:sz w:val="24"/>
          <w:szCs w:val="24"/>
        </w:rPr>
        <w:t>tisztvi-selőkről</w:t>
      </w:r>
      <w:proofErr w:type="spellEnd"/>
      <w:r w:rsidRPr="005F31F8">
        <w:rPr>
          <w:rFonts w:ascii="Times New Roman" w:hAnsi="Times New Roman" w:cs="Times New Roman"/>
          <w:i/>
          <w:sz w:val="24"/>
          <w:szCs w:val="24"/>
        </w:rPr>
        <w:t xml:space="preserve"> szóló 2011. évi CXCIX. törvény (továbbiakban: </w:t>
      </w:r>
      <w:proofErr w:type="spellStart"/>
      <w:r w:rsidRPr="005F31F8">
        <w:rPr>
          <w:rFonts w:ascii="Times New Roman" w:hAnsi="Times New Roman" w:cs="Times New Roman"/>
          <w:i/>
          <w:sz w:val="24"/>
          <w:szCs w:val="24"/>
        </w:rPr>
        <w:t>Kttv</w:t>
      </w:r>
      <w:proofErr w:type="spellEnd"/>
      <w:r w:rsidRPr="005F31F8">
        <w:rPr>
          <w:rFonts w:ascii="Times New Roman" w:hAnsi="Times New Roman" w:cs="Times New Roman"/>
          <w:i/>
          <w:sz w:val="24"/>
          <w:szCs w:val="24"/>
        </w:rPr>
        <w:t xml:space="preserve">.) 129. § (1) bekezdésben </w:t>
      </w:r>
      <w:proofErr w:type="spellStart"/>
      <w:r w:rsidRPr="005F31F8">
        <w:rPr>
          <w:rFonts w:ascii="Times New Roman" w:hAnsi="Times New Roman" w:cs="Times New Roman"/>
          <w:i/>
          <w:sz w:val="24"/>
          <w:szCs w:val="24"/>
        </w:rPr>
        <w:t>fog-laltaknak</w:t>
      </w:r>
      <w:proofErr w:type="spellEnd"/>
      <w:r w:rsidRPr="005F31F8">
        <w:rPr>
          <w:rFonts w:ascii="Times New Roman" w:hAnsi="Times New Roman" w:cs="Times New Roman"/>
          <w:i/>
          <w:sz w:val="24"/>
          <w:szCs w:val="24"/>
        </w:rPr>
        <w:t xml:space="preserve"> megfelelően irodavezető esetén osztályvezetői megbízást kell érteni, és a </w:t>
      </w:r>
      <w:proofErr w:type="spellStart"/>
      <w:r w:rsidRPr="005F31F8">
        <w:rPr>
          <w:rFonts w:ascii="Times New Roman" w:hAnsi="Times New Roman" w:cs="Times New Roman"/>
          <w:i/>
          <w:sz w:val="24"/>
          <w:szCs w:val="24"/>
        </w:rPr>
        <w:t>Kttv</w:t>
      </w:r>
      <w:proofErr w:type="spellEnd"/>
      <w:r w:rsidRPr="005F31F8">
        <w:rPr>
          <w:rFonts w:ascii="Times New Roman" w:hAnsi="Times New Roman" w:cs="Times New Roman"/>
          <w:i/>
          <w:sz w:val="24"/>
          <w:szCs w:val="24"/>
        </w:rPr>
        <w:t>. 139. § c) pontjában meghatározottakat kell alkalmazni.”</w:t>
      </w:r>
    </w:p>
    <w:p w:rsidR="005F31F8" w:rsidRDefault="005F31F8" w:rsidP="005F31F8">
      <w:pPr>
        <w:spacing w:after="0" w:line="240" w:lineRule="auto"/>
        <w:jc w:val="both"/>
        <w:rPr>
          <w:rFonts w:ascii="Times New Roman" w:hAnsi="Times New Roman" w:cs="Times New Roman"/>
          <w:b/>
          <w:sz w:val="24"/>
          <w:szCs w:val="24"/>
        </w:rPr>
      </w:pPr>
    </w:p>
    <w:p w:rsidR="005F31F8" w:rsidRDefault="005F31F8" w:rsidP="005F31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5F31F8">
        <w:rPr>
          <w:rFonts w:ascii="Times New Roman" w:hAnsi="Times New Roman" w:cs="Times New Roman"/>
          <w:b/>
          <w:sz w:val="24"/>
          <w:szCs w:val="24"/>
        </w:rPr>
        <w:t>) Az</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Ör</w:t>
      </w:r>
      <w:proofErr w:type="spellEnd"/>
      <w:r>
        <w:rPr>
          <w:rFonts w:ascii="Times New Roman" w:hAnsi="Times New Roman" w:cs="Times New Roman"/>
          <w:b/>
          <w:sz w:val="24"/>
          <w:szCs w:val="24"/>
        </w:rPr>
        <w:t>. 2. 10. § (1</w:t>
      </w:r>
      <w:r w:rsidRPr="005F31F8">
        <w:rPr>
          <w:rFonts w:ascii="Times New Roman" w:hAnsi="Times New Roman" w:cs="Times New Roman"/>
          <w:b/>
          <w:sz w:val="24"/>
          <w:szCs w:val="24"/>
        </w:rPr>
        <w:t xml:space="preserve">) </w:t>
      </w:r>
      <w:r>
        <w:rPr>
          <w:rFonts w:ascii="Times New Roman" w:hAnsi="Times New Roman" w:cs="Times New Roman"/>
          <w:b/>
          <w:sz w:val="24"/>
          <w:szCs w:val="24"/>
        </w:rPr>
        <w:t xml:space="preserve">bekezdésében </w:t>
      </w:r>
      <w:r w:rsidRPr="005F31F8">
        <w:rPr>
          <w:rFonts w:ascii="Times New Roman" w:hAnsi="Times New Roman" w:cs="Times New Roman"/>
          <w:i/>
          <w:sz w:val="24"/>
          <w:szCs w:val="24"/>
        </w:rPr>
        <w:t>”a Ktv. 49/M. §</w:t>
      </w:r>
      <w:proofErr w:type="spellStart"/>
      <w:r w:rsidRPr="005F31F8">
        <w:rPr>
          <w:rFonts w:ascii="Times New Roman" w:hAnsi="Times New Roman" w:cs="Times New Roman"/>
          <w:i/>
          <w:sz w:val="24"/>
          <w:szCs w:val="24"/>
        </w:rPr>
        <w:t>-ában</w:t>
      </w:r>
      <w:proofErr w:type="spellEnd"/>
      <w:r w:rsidRPr="005F31F8">
        <w:rPr>
          <w:rFonts w:ascii="Times New Roman" w:hAnsi="Times New Roman" w:cs="Times New Roman"/>
          <w:i/>
          <w:sz w:val="24"/>
          <w:szCs w:val="24"/>
        </w:rPr>
        <w:t xml:space="preserve"> foglaltak alapján”</w:t>
      </w:r>
      <w:r w:rsidRPr="005F31F8">
        <w:rPr>
          <w:rFonts w:ascii="Times New Roman" w:hAnsi="Times New Roman" w:cs="Times New Roman"/>
          <w:b/>
          <w:sz w:val="24"/>
          <w:szCs w:val="24"/>
        </w:rPr>
        <w:t xml:space="preserve"> szövegrész helyébe </w:t>
      </w:r>
      <w:r w:rsidRPr="005F31F8">
        <w:rPr>
          <w:rFonts w:ascii="Times New Roman" w:hAnsi="Times New Roman" w:cs="Times New Roman"/>
          <w:i/>
          <w:sz w:val="24"/>
          <w:szCs w:val="24"/>
        </w:rPr>
        <w:t xml:space="preserve">”a </w:t>
      </w:r>
      <w:proofErr w:type="spellStart"/>
      <w:r w:rsidRPr="005F31F8">
        <w:rPr>
          <w:rFonts w:ascii="Times New Roman" w:hAnsi="Times New Roman" w:cs="Times New Roman"/>
          <w:i/>
          <w:sz w:val="24"/>
          <w:szCs w:val="24"/>
        </w:rPr>
        <w:t>Kttv</w:t>
      </w:r>
      <w:proofErr w:type="spellEnd"/>
      <w:r w:rsidRPr="005F31F8">
        <w:rPr>
          <w:rFonts w:ascii="Times New Roman" w:hAnsi="Times New Roman" w:cs="Times New Roman"/>
          <w:i/>
          <w:sz w:val="24"/>
          <w:szCs w:val="24"/>
        </w:rPr>
        <w:t>. 237. §</w:t>
      </w:r>
      <w:proofErr w:type="spellStart"/>
      <w:r w:rsidRPr="005F31F8">
        <w:rPr>
          <w:rFonts w:ascii="Times New Roman" w:hAnsi="Times New Roman" w:cs="Times New Roman"/>
          <w:i/>
          <w:sz w:val="24"/>
          <w:szCs w:val="24"/>
        </w:rPr>
        <w:t>-ában</w:t>
      </w:r>
      <w:proofErr w:type="spellEnd"/>
      <w:r w:rsidRPr="005F31F8">
        <w:rPr>
          <w:rFonts w:ascii="Times New Roman" w:hAnsi="Times New Roman" w:cs="Times New Roman"/>
          <w:i/>
          <w:sz w:val="24"/>
          <w:szCs w:val="24"/>
        </w:rPr>
        <w:t xml:space="preserve"> foglaltak szerint”</w:t>
      </w:r>
      <w:r>
        <w:rPr>
          <w:rFonts w:ascii="Times New Roman" w:hAnsi="Times New Roman" w:cs="Times New Roman"/>
          <w:b/>
          <w:sz w:val="24"/>
          <w:szCs w:val="24"/>
        </w:rPr>
        <w:t xml:space="preserve"> szöveg</w:t>
      </w:r>
      <w:r w:rsidRPr="005F31F8">
        <w:rPr>
          <w:rFonts w:ascii="Times New Roman" w:hAnsi="Times New Roman" w:cs="Times New Roman"/>
          <w:b/>
          <w:sz w:val="24"/>
          <w:szCs w:val="24"/>
        </w:rPr>
        <w:t xml:space="preserve"> lép.</w:t>
      </w:r>
    </w:p>
    <w:p w:rsidR="006770CE" w:rsidRDefault="006770CE" w:rsidP="005F31F8">
      <w:pPr>
        <w:spacing w:after="0" w:line="240" w:lineRule="auto"/>
        <w:jc w:val="both"/>
        <w:rPr>
          <w:rFonts w:ascii="Times New Roman" w:hAnsi="Times New Roman" w:cs="Times New Roman"/>
          <w:b/>
          <w:sz w:val="24"/>
          <w:szCs w:val="24"/>
        </w:rPr>
      </w:pPr>
    </w:p>
    <w:p w:rsidR="005F31F8" w:rsidRDefault="005F31F8" w:rsidP="008A5EC3">
      <w:pPr>
        <w:pStyle w:val="Listaszerbekezds"/>
        <w:numPr>
          <w:ilvl w:val="0"/>
          <w:numId w:val="3"/>
        </w:num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8A5EC3" w:rsidRDefault="008A5EC3" w:rsidP="008A5EC3">
      <w:pPr>
        <w:pStyle w:val="Listaszerbekezds"/>
        <w:spacing w:after="0" w:line="240" w:lineRule="auto"/>
        <w:ind w:left="0"/>
        <w:rPr>
          <w:rFonts w:ascii="Times New Roman" w:hAnsi="Times New Roman" w:cs="Times New Roman"/>
          <w:b/>
          <w:i/>
          <w:sz w:val="24"/>
          <w:szCs w:val="24"/>
        </w:rPr>
      </w:pPr>
    </w:p>
    <w:p w:rsidR="008A5EC3" w:rsidRDefault="008A5EC3" w:rsidP="008A5EC3">
      <w:pPr>
        <w:pStyle w:val="Listaszerbekezds"/>
        <w:spacing w:after="0" w:line="240" w:lineRule="auto"/>
        <w:ind w:left="0"/>
        <w:rPr>
          <w:rFonts w:ascii="Times New Roman" w:hAnsi="Times New Roman" w:cs="Times New Roman"/>
          <w:sz w:val="24"/>
          <w:szCs w:val="24"/>
        </w:rPr>
      </w:pPr>
      <w:r>
        <w:rPr>
          <w:rFonts w:ascii="Times New Roman" w:hAnsi="Times New Roman" w:cs="Times New Roman"/>
          <w:sz w:val="24"/>
          <w:szCs w:val="24"/>
        </w:rPr>
        <w:t>Ez a rendelet a kihirdetést követő nap</w:t>
      </w:r>
      <w:r w:rsidR="00633F7A">
        <w:rPr>
          <w:rFonts w:ascii="Times New Roman" w:hAnsi="Times New Roman" w:cs="Times New Roman"/>
          <w:sz w:val="24"/>
          <w:szCs w:val="24"/>
        </w:rPr>
        <w:t>on</w:t>
      </w:r>
      <w:r>
        <w:rPr>
          <w:rFonts w:ascii="Times New Roman" w:hAnsi="Times New Roman" w:cs="Times New Roman"/>
          <w:sz w:val="24"/>
          <w:szCs w:val="24"/>
        </w:rPr>
        <w:t xml:space="preserve"> lép hatályba.</w:t>
      </w:r>
    </w:p>
    <w:p w:rsidR="008A5EC3" w:rsidRPr="008A5EC3" w:rsidRDefault="008A5EC3" w:rsidP="008A5EC3">
      <w:pPr>
        <w:pStyle w:val="Listaszerbekezds"/>
        <w:spacing w:after="0" w:line="240" w:lineRule="auto"/>
        <w:ind w:left="0"/>
        <w:rPr>
          <w:rFonts w:ascii="Times New Roman" w:hAnsi="Times New Roman" w:cs="Times New Roman"/>
          <w:sz w:val="24"/>
          <w:szCs w:val="24"/>
        </w:rPr>
      </w:pPr>
    </w:p>
    <w:p w:rsidR="008614F8" w:rsidRDefault="008614F8" w:rsidP="008614F8">
      <w:pPr>
        <w:pStyle w:val="Listaszerbekezds"/>
        <w:numPr>
          <w:ilvl w:val="0"/>
          <w:numId w:val="3"/>
        </w:num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8614F8" w:rsidRPr="008614F8" w:rsidRDefault="008614F8" w:rsidP="008614F8">
      <w:pPr>
        <w:pStyle w:val="Listaszerbekezds"/>
        <w:spacing w:after="0" w:line="240" w:lineRule="auto"/>
        <w:rPr>
          <w:rFonts w:ascii="Times New Roman" w:hAnsi="Times New Roman" w:cs="Times New Roman"/>
          <w:b/>
          <w:i/>
          <w:sz w:val="24"/>
          <w:szCs w:val="24"/>
        </w:rPr>
      </w:pPr>
    </w:p>
    <w:p w:rsidR="00181A23" w:rsidRDefault="00A45C6A" w:rsidP="00E324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Hatályát veszti a</w:t>
      </w:r>
      <w:r w:rsidR="00DB24FE" w:rsidRPr="005F31F8">
        <w:rPr>
          <w:rFonts w:ascii="Times New Roman" w:hAnsi="Times New Roman" w:cs="Times New Roman"/>
          <w:b/>
          <w:sz w:val="24"/>
          <w:szCs w:val="24"/>
        </w:rPr>
        <w:t xml:space="preserve"> mezei őrszolgálat létesítéséről és működéséről </w:t>
      </w:r>
      <w:r w:rsidR="00DB24FE">
        <w:rPr>
          <w:rFonts w:ascii="Times New Roman" w:hAnsi="Times New Roman" w:cs="Times New Roman"/>
          <w:b/>
          <w:sz w:val="24"/>
          <w:szCs w:val="24"/>
        </w:rPr>
        <w:t>szóló 14/2011. (V. 12</w:t>
      </w:r>
      <w:r w:rsidR="00DB24FE" w:rsidRPr="005F31F8">
        <w:rPr>
          <w:rFonts w:ascii="Times New Roman" w:hAnsi="Times New Roman" w:cs="Times New Roman"/>
          <w:b/>
          <w:sz w:val="24"/>
          <w:szCs w:val="24"/>
        </w:rPr>
        <w:t>.) önkormányzati</w:t>
      </w:r>
      <w:r w:rsidR="00DB24FE">
        <w:rPr>
          <w:rFonts w:ascii="Times New Roman" w:hAnsi="Times New Roman" w:cs="Times New Roman"/>
          <w:b/>
          <w:sz w:val="24"/>
          <w:szCs w:val="24"/>
        </w:rPr>
        <w:t xml:space="preserve"> rendelet</w:t>
      </w:r>
      <w:r w:rsidR="00DB24FE" w:rsidRPr="005F31F8">
        <w:rPr>
          <w:rFonts w:ascii="Times New Roman" w:hAnsi="Times New Roman" w:cs="Times New Roman"/>
          <w:b/>
          <w:sz w:val="24"/>
          <w:szCs w:val="24"/>
        </w:rPr>
        <w:t xml:space="preserve"> </w:t>
      </w:r>
      <w:r w:rsidR="00DB24FE">
        <w:rPr>
          <w:rFonts w:ascii="Times New Roman" w:hAnsi="Times New Roman" w:cs="Times New Roman"/>
          <w:b/>
          <w:sz w:val="24"/>
          <w:szCs w:val="24"/>
        </w:rPr>
        <w:t>4. § (5</w:t>
      </w:r>
      <w:r w:rsidR="00DB24FE" w:rsidRPr="005F31F8">
        <w:rPr>
          <w:rFonts w:ascii="Times New Roman" w:hAnsi="Times New Roman" w:cs="Times New Roman"/>
          <w:b/>
          <w:sz w:val="24"/>
          <w:szCs w:val="24"/>
        </w:rPr>
        <w:t xml:space="preserve">) </w:t>
      </w:r>
      <w:r w:rsidR="00DB24FE" w:rsidRPr="00DB24FE">
        <w:rPr>
          <w:rFonts w:ascii="Times New Roman" w:hAnsi="Times New Roman" w:cs="Times New Roman"/>
          <w:b/>
          <w:sz w:val="24"/>
          <w:szCs w:val="24"/>
        </w:rPr>
        <w:t>bekezdésében az ”Ügyfélszolgálati Osztály” szövegrész.</w:t>
      </w:r>
    </w:p>
    <w:p w:rsidR="00591032" w:rsidRDefault="00591032" w:rsidP="00297A7A">
      <w:pPr>
        <w:spacing w:after="0" w:line="240" w:lineRule="auto"/>
        <w:rPr>
          <w:rFonts w:ascii="Times New Roman" w:hAnsi="Times New Roman" w:cs="Times New Roman"/>
          <w:sz w:val="24"/>
          <w:szCs w:val="24"/>
        </w:rPr>
      </w:pPr>
    </w:p>
    <w:p w:rsidR="0021591A" w:rsidRDefault="0021591A" w:rsidP="00297A7A">
      <w:pPr>
        <w:spacing w:after="0" w:line="240" w:lineRule="auto"/>
        <w:rPr>
          <w:rFonts w:ascii="Times New Roman" w:hAnsi="Times New Roman" w:cs="Times New Roman"/>
          <w:sz w:val="24"/>
          <w:szCs w:val="24"/>
        </w:rPr>
      </w:pPr>
    </w:p>
    <w:p w:rsidR="0021591A" w:rsidRDefault="0021591A" w:rsidP="00297A7A">
      <w:pPr>
        <w:spacing w:after="0" w:line="240" w:lineRule="auto"/>
        <w:rPr>
          <w:rFonts w:ascii="Times New Roman" w:hAnsi="Times New Roman" w:cs="Times New Roman"/>
          <w:sz w:val="24"/>
          <w:szCs w:val="24"/>
        </w:rPr>
      </w:pPr>
    </w:p>
    <w:p w:rsidR="0021591A" w:rsidRPr="0021591A" w:rsidRDefault="0021591A" w:rsidP="0021591A">
      <w:pPr>
        <w:spacing w:after="0" w:line="240" w:lineRule="auto"/>
        <w:jc w:val="both"/>
        <w:rPr>
          <w:rFonts w:ascii="Times New Roman" w:eastAsia="Times New Roman" w:hAnsi="Times New Roman" w:cs="Times New Roman"/>
          <w:sz w:val="24"/>
          <w:szCs w:val="24"/>
          <w:lang w:eastAsia="hu-HU"/>
        </w:rPr>
      </w:pPr>
      <w:r w:rsidRPr="0021591A">
        <w:rPr>
          <w:rFonts w:ascii="Times New Roman" w:eastAsia="Times New Roman" w:hAnsi="Times New Roman" w:cs="Times New Roman"/>
          <w:b/>
          <w:sz w:val="24"/>
          <w:szCs w:val="24"/>
          <w:lang w:eastAsia="hu-HU"/>
        </w:rPr>
        <w:t>Kelt:</w:t>
      </w:r>
      <w:r w:rsidRPr="0021591A">
        <w:rPr>
          <w:rFonts w:ascii="Times New Roman" w:eastAsia="Times New Roman" w:hAnsi="Times New Roman" w:cs="Times New Roman"/>
          <w:sz w:val="24"/>
          <w:szCs w:val="24"/>
          <w:lang w:eastAsia="hu-HU"/>
        </w:rPr>
        <w:t xml:space="preserve"> A Jászberény Városi Önkormányzat Képviselő-testületének 2016. szeptember 14-én megtartott ülésén.</w:t>
      </w:r>
    </w:p>
    <w:p w:rsidR="0021591A" w:rsidRPr="0021591A" w:rsidRDefault="0021591A" w:rsidP="0021591A">
      <w:pPr>
        <w:spacing w:after="0" w:line="240" w:lineRule="auto"/>
        <w:rPr>
          <w:rFonts w:ascii="Times New Roman" w:eastAsia="Times New Roman" w:hAnsi="Times New Roman" w:cs="Times New Roman"/>
          <w:sz w:val="24"/>
          <w:szCs w:val="24"/>
          <w:lang w:eastAsia="hu-HU"/>
        </w:rPr>
      </w:pPr>
    </w:p>
    <w:p w:rsidR="0021591A" w:rsidRPr="0021591A" w:rsidRDefault="0021591A" w:rsidP="0021591A">
      <w:pPr>
        <w:spacing w:after="0" w:line="240" w:lineRule="auto"/>
        <w:rPr>
          <w:rFonts w:ascii="Times New Roman" w:eastAsia="Times New Roman" w:hAnsi="Times New Roman" w:cs="Times New Roman"/>
          <w:sz w:val="24"/>
          <w:szCs w:val="24"/>
          <w:lang w:eastAsia="hu-HU"/>
        </w:rPr>
      </w:pPr>
    </w:p>
    <w:p w:rsidR="0021591A" w:rsidRPr="0021591A" w:rsidRDefault="0021591A" w:rsidP="0021591A">
      <w:pPr>
        <w:spacing w:after="0" w:line="240" w:lineRule="auto"/>
        <w:rPr>
          <w:rFonts w:ascii="Times New Roman" w:eastAsia="Times New Roman" w:hAnsi="Times New Roman" w:cs="Times New Roman"/>
          <w:sz w:val="24"/>
          <w:szCs w:val="24"/>
          <w:lang w:eastAsia="hu-HU"/>
        </w:rPr>
      </w:pPr>
    </w:p>
    <w:p w:rsidR="0021591A" w:rsidRPr="0021591A" w:rsidRDefault="0021591A" w:rsidP="0021591A">
      <w:pPr>
        <w:tabs>
          <w:tab w:val="center" w:pos="1080"/>
          <w:tab w:val="center" w:pos="7380"/>
        </w:tabs>
        <w:spacing w:after="0" w:line="240" w:lineRule="auto"/>
        <w:rPr>
          <w:rFonts w:ascii="Times New Roman" w:eastAsia="Times New Roman" w:hAnsi="Times New Roman" w:cs="Times New Roman"/>
          <w:b/>
          <w:sz w:val="24"/>
          <w:szCs w:val="24"/>
          <w:lang w:eastAsia="hu-HU"/>
        </w:rPr>
      </w:pPr>
      <w:r w:rsidRPr="0021591A">
        <w:rPr>
          <w:rFonts w:ascii="Times New Roman" w:eastAsia="Times New Roman" w:hAnsi="Times New Roman" w:cs="Times New Roman"/>
          <w:b/>
          <w:sz w:val="24"/>
          <w:szCs w:val="24"/>
          <w:lang w:eastAsia="hu-HU"/>
        </w:rPr>
        <w:tab/>
        <w:t>Dr. Szabó Tamás s.k.</w:t>
      </w:r>
      <w:r w:rsidRPr="0021591A">
        <w:rPr>
          <w:rFonts w:ascii="Times New Roman" w:eastAsia="Times New Roman" w:hAnsi="Times New Roman" w:cs="Times New Roman"/>
          <w:b/>
          <w:sz w:val="24"/>
          <w:szCs w:val="24"/>
          <w:lang w:eastAsia="hu-HU"/>
        </w:rPr>
        <w:tab/>
        <w:t xml:space="preserve">Dr. </w:t>
      </w:r>
      <w:proofErr w:type="spellStart"/>
      <w:r w:rsidRPr="0021591A">
        <w:rPr>
          <w:rFonts w:ascii="Times New Roman" w:eastAsia="Times New Roman" w:hAnsi="Times New Roman" w:cs="Times New Roman"/>
          <w:b/>
          <w:sz w:val="24"/>
          <w:szCs w:val="24"/>
          <w:lang w:eastAsia="hu-HU"/>
        </w:rPr>
        <w:t>Gottdiener</w:t>
      </w:r>
      <w:proofErr w:type="spellEnd"/>
      <w:r w:rsidRPr="0021591A">
        <w:rPr>
          <w:rFonts w:ascii="Times New Roman" w:eastAsia="Times New Roman" w:hAnsi="Times New Roman" w:cs="Times New Roman"/>
          <w:b/>
          <w:sz w:val="24"/>
          <w:szCs w:val="24"/>
          <w:lang w:eastAsia="hu-HU"/>
        </w:rPr>
        <w:t xml:space="preserve"> Lajos s.k.</w:t>
      </w:r>
    </w:p>
    <w:p w:rsidR="0021591A" w:rsidRPr="0021591A" w:rsidRDefault="0021591A" w:rsidP="0021591A">
      <w:pPr>
        <w:tabs>
          <w:tab w:val="center" w:pos="1134"/>
          <w:tab w:val="center" w:pos="7380"/>
        </w:tabs>
        <w:spacing w:after="0" w:line="240" w:lineRule="auto"/>
        <w:ind w:left="426"/>
        <w:rPr>
          <w:rFonts w:ascii="Times New Roman" w:eastAsia="Times New Roman" w:hAnsi="Times New Roman" w:cs="Times New Roman"/>
          <w:b/>
          <w:sz w:val="24"/>
          <w:szCs w:val="24"/>
          <w:lang w:eastAsia="hu-HU"/>
        </w:rPr>
      </w:pPr>
      <w:proofErr w:type="gramStart"/>
      <w:r w:rsidRPr="0021591A">
        <w:rPr>
          <w:rFonts w:ascii="Times New Roman" w:eastAsia="Times New Roman" w:hAnsi="Times New Roman" w:cs="Times New Roman"/>
          <w:b/>
          <w:sz w:val="24"/>
          <w:szCs w:val="24"/>
          <w:lang w:eastAsia="hu-HU"/>
        </w:rPr>
        <w:t>polgármester</w:t>
      </w:r>
      <w:proofErr w:type="gramEnd"/>
      <w:r w:rsidRPr="0021591A">
        <w:rPr>
          <w:rFonts w:ascii="Times New Roman" w:eastAsia="Times New Roman" w:hAnsi="Times New Roman" w:cs="Times New Roman"/>
          <w:b/>
          <w:sz w:val="24"/>
          <w:szCs w:val="24"/>
          <w:lang w:eastAsia="hu-HU"/>
        </w:rPr>
        <w:tab/>
        <w:t>jegyző</w:t>
      </w:r>
    </w:p>
    <w:p w:rsidR="0063120A" w:rsidRDefault="0063120A" w:rsidP="0089458F">
      <w:pPr>
        <w:spacing w:after="0" w:line="240" w:lineRule="auto"/>
        <w:jc w:val="both"/>
        <w:rPr>
          <w:rFonts w:ascii="Times New Roman" w:hAnsi="Times New Roman" w:cs="Times New Roman"/>
          <w:sz w:val="24"/>
          <w:szCs w:val="24"/>
        </w:rPr>
      </w:pPr>
    </w:p>
    <w:p w:rsidR="00181A23" w:rsidRDefault="00181A23" w:rsidP="00E3243A">
      <w:pPr>
        <w:spacing w:after="0" w:line="240" w:lineRule="auto"/>
        <w:jc w:val="both"/>
        <w:rPr>
          <w:rFonts w:ascii="Times New Roman" w:eastAsia="Calibri" w:hAnsi="Times New Roman" w:cs="Times New Roman"/>
          <w:b/>
          <w:i/>
          <w:sz w:val="24"/>
          <w:szCs w:val="24"/>
        </w:rPr>
      </w:pPr>
    </w:p>
    <w:p w:rsidR="00181A23" w:rsidRPr="00181A23" w:rsidRDefault="00181A23" w:rsidP="00181A23">
      <w:pPr>
        <w:pStyle w:val="Listaszerbekezds"/>
        <w:numPr>
          <w:ilvl w:val="0"/>
          <w:numId w:val="4"/>
        </w:num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r w:rsidR="00582236">
        <w:rPr>
          <w:rFonts w:ascii="Times New Roman" w:eastAsia="Calibri" w:hAnsi="Times New Roman" w:cs="Times New Roman"/>
          <w:b/>
          <w:i/>
          <w:sz w:val="24"/>
          <w:szCs w:val="24"/>
        </w:rPr>
        <w:t>melléklet a 21/2016. (IX. 15.</w:t>
      </w:r>
      <w:r w:rsidRPr="00181A23">
        <w:rPr>
          <w:rFonts w:ascii="Times New Roman" w:eastAsia="Calibri" w:hAnsi="Times New Roman" w:cs="Times New Roman"/>
          <w:b/>
          <w:i/>
          <w:sz w:val="24"/>
          <w:szCs w:val="24"/>
        </w:rPr>
        <w:t>) önkormányzati rendelethez</w:t>
      </w:r>
    </w:p>
    <w:p w:rsidR="00181A23" w:rsidRPr="00181A23" w:rsidRDefault="00181A23" w:rsidP="00181A23">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w:t>
      </w:r>
      <w:r w:rsidRPr="00181A23">
        <w:rPr>
          <w:rFonts w:ascii="Times New Roman" w:eastAsia="Calibri" w:hAnsi="Times New Roman" w:cs="Times New Roman"/>
          <w:b/>
          <w:i/>
          <w:sz w:val="24"/>
          <w:szCs w:val="24"/>
        </w:rPr>
        <w:t>2. melléklet a 7/2013. (II. 14.) önkormányzati rendelethez</w:t>
      </w:r>
    </w:p>
    <w:p w:rsidR="00181A23" w:rsidRPr="00181A23" w:rsidRDefault="00181A23" w:rsidP="00181A23">
      <w:pPr>
        <w:spacing w:after="0" w:line="240" w:lineRule="auto"/>
        <w:jc w:val="both"/>
        <w:rPr>
          <w:rFonts w:ascii="Times New Roman" w:eastAsia="Calibri" w:hAnsi="Times New Roman" w:cs="Times New Roman"/>
          <w:b/>
          <w:i/>
          <w:sz w:val="24"/>
          <w:szCs w:val="24"/>
        </w:rPr>
      </w:pPr>
    </w:p>
    <w:p w:rsidR="00181A23" w:rsidRPr="00181A23" w:rsidRDefault="00181A23" w:rsidP="00181A23">
      <w:pPr>
        <w:spacing w:after="0" w:line="240" w:lineRule="auto"/>
        <w:jc w:val="center"/>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bizottságokra, jegyzőre átruházott hatáskörök</w:t>
      </w:r>
    </w:p>
    <w:p w:rsidR="00181A23" w:rsidRPr="00181A23" w:rsidRDefault="00181A23" w:rsidP="00181A23">
      <w:pPr>
        <w:spacing w:after="0" w:line="240" w:lineRule="auto"/>
        <w:jc w:val="both"/>
        <w:rPr>
          <w:rFonts w:ascii="Times New Roman" w:eastAsia="Calibri" w:hAnsi="Times New Roman" w:cs="Times New Roman"/>
          <w:b/>
          <w:i/>
          <w:sz w:val="24"/>
          <w:szCs w:val="24"/>
        </w:rPr>
      </w:pPr>
    </w:p>
    <w:p w:rsidR="00181A23" w:rsidRPr="00181A23" w:rsidRDefault="00181A23" w:rsidP="00181A23">
      <w:pPr>
        <w:numPr>
          <w:ilvl w:val="0"/>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Humán Erőforrás Bizottság</w:t>
      </w:r>
    </w:p>
    <w:p w:rsidR="00181A23" w:rsidRPr="00181A23" w:rsidRDefault="00181A23" w:rsidP="00181A23">
      <w:pPr>
        <w:spacing w:after="0" w:line="240" w:lineRule="auto"/>
        <w:jc w:val="both"/>
        <w:rPr>
          <w:rFonts w:ascii="Times New Roman" w:eastAsia="Calibri" w:hAnsi="Times New Roman" w:cs="Times New Roman"/>
          <w:b/>
          <w:i/>
          <w:sz w:val="24"/>
          <w:szCs w:val="24"/>
        </w:rPr>
      </w:pP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Figyelemmel kíséri:</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sportkoncepciójában megfogalmazott feladatok végrehajtását, s annak időarányos végrehajtásáról évente beszámol a Képviselő-testületnek,</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egészségügyi alap- és szakellátást, a védőnői tevékenységet,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bölcsődei működést,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sportéletét,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óvodai, az alapfokú és középiskolai, valamint a kollégiumi oktatás-nevelés feltételeinek alakulását,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oktatás-nevelés minőségét és körülményeit,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kulturális és közművelődési életét,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szociális helyzetükből eredően rászorult személyek, családok pénzbeli és természetbeni ellátását,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kiskorú gyermekek rendkívüli támogatását, a gyermekvédelmi szolgáltatásokhoz való hozzájutásának feltételeit,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étkeztetést, a tanyagondnoki szolgáltatást, a házi segítségnyújtást, a jelzőrendszeres házi segítségnyújtást,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közösségi pszichiátriai ellátást,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támogató szolgáltatást,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hajléktalanokról való gondoskodást,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fogyatékosok nappali ellátását,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idősek nappali ellátását és szakosított ellátási formában az idősotthoni ellátást,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szociális szolgáltatás- tervezési koncepcióját, a tervezett feladatok megvalósulását,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gyermekjóléti alapellátások körében a helyettes szülői hálózat kialakításának és a gyermekek átmeneti otthona létrehozásának feltételeit.</w:t>
      </w:r>
    </w:p>
    <w:p w:rsidR="00181A23" w:rsidRPr="00181A23" w:rsidRDefault="00181A23" w:rsidP="00181A23">
      <w:pPr>
        <w:numPr>
          <w:ilvl w:val="1"/>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Foglalkozik az oktatási, közművelődési és kulturális, valamint a szociális szolgáltatást igénybe vevők részéről érkezett bejelentésekkel.</w:t>
      </w:r>
    </w:p>
    <w:p w:rsidR="00181A23" w:rsidRPr="00181A23" w:rsidRDefault="00181A23" w:rsidP="00181A23">
      <w:pPr>
        <w:numPr>
          <w:ilvl w:val="1"/>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Kiírja a köznevelési, közművelődési-kulturális és szociális intézmények intézményvezetői álláshelyeire vonatkozó pályázatokat.</w:t>
      </w:r>
    </w:p>
    <w:p w:rsidR="00181A23" w:rsidRPr="00181A23" w:rsidRDefault="00181A23" w:rsidP="00181A23">
      <w:pPr>
        <w:numPr>
          <w:ilvl w:val="1"/>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polgármester döntését megelőzően állást foglal az önkormányzati óvodák (körzethatárok megállapítása, módosítása, megszüntetése) beiratkozás időpontjáról és az indítható csoportok számának meghatározásáról.</w:t>
      </w:r>
    </w:p>
    <w:p w:rsidR="00181A23" w:rsidRPr="00181A23" w:rsidRDefault="00181A23" w:rsidP="00181A23">
      <w:pPr>
        <w:numPr>
          <w:ilvl w:val="1"/>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Kapcsolatot tart a jászberényi civil szervezetekkel, egyházakkal, alapítványokkal, egyesületekkel, érdekképviseleti szervezetekkel.</w:t>
      </w: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által átruházott hatáskörében eljárva dönt: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hatályos költségvetési rendeletében a Bizottság részére céltartalékként nevesített előirányzatok felhasználási feltételeinek kidolgozásáról, a felhasználás módjáról és elosztásáról,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minden – a fenntartót nevesítő jogszabályi előírás esetén –, az önkormányzat fenntartásában működő nevelési, közművelődési-kulturális és szociális intézmény szervezésével, irányításával, működtetésével kapcsolatos ügyben, kivéve a költségvetést érintő feladatokat, az SZMSZ és Alapító Okirat elfogadását, valamint az 1. melléklet 1.1.14. pontjában foglaltakat,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Bizottság részére a céltartalékban nevesített előirányzat terhére a fiatalok tanulmányainak támogatására irányuló pályázatok kiírásáról, a pályázat lebonyolításáról, elbírálásáról,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szociális kölcsönnel összefüggésben bejegyzett jelzálogjog törléséről,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személyes gondoskodást nyújtó szociális intézmény vezetőjének intézményi ellátással kapcsolatos, valamint panaszügyben hozott döntése felülvizsgálatáról,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ellátásért fizetendő személyi térítési díjat megállapító intézményvezetői döntés felülvizsgálata, a díj mérséklése, elengedése iránti kérelem tárgyában,</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közérdekből történő bérbeadás kivételével a lakások szociális és költségalapon történő bérbeadásáról és a rendeletben foglaltak alkalmazásával meghatározza a bérleti jogviszony részletes feltételeit, dönt a bérlő személyéről,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lakáscserére vonatkozó felajánlásról,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 xml:space="preserve">30 napon belül a JVV </w:t>
      </w:r>
      <w:proofErr w:type="spellStart"/>
      <w:r w:rsidRPr="00181A23">
        <w:rPr>
          <w:rFonts w:ascii="Times New Roman" w:eastAsia="Calibri" w:hAnsi="Times New Roman" w:cs="Times New Roman"/>
          <w:sz w:val="24"/>
          <w:szCs w:val="24"/>
        </w:rPr>
        <w:t>NZrt-nél</w:t>
      </w:r>
      <w:proofErr w:type="spellEnd"/>
      <w:r w:rsidRPr="00181A23">
        <w:rPr>
          <w:rFonts w:ascii="Times New Roman" w:eastAsia="Calibri" w:hAnsi="Times New Roman" w:cs="Times New Roman"/>
          <w:sz w:val="24"/>
          <w:szCs w:val="24"/>
        </w:rPr>
        <w:t xml:space="preserve"> a lakó által írásban kezdeményezett szociális alapon bérbe adott lakásbérleti díj tartozások elengedéséről bérlőnként és szerződési időszakonként, egyszeri </w:t>
      </w:r>
      <w:smartTag w:uri="urn:schemas-microsoft-com:office:smarttags" w:element="metricconverter">
        <w:smartTagPr>
          <w:attr w:name="ProductID" w:val="50.000 Ft"/>
        </w:smartTagPr>
        <w:r w:rsidRPr="00181A23">
          <w:rPr>
            <w:rFonts w:ascii="Times New Roman" w:eastAsia="Calibri" w:hAnsi="Times New Roman" w:cs="Times New Roman"/>
            <w:sz w:val="24"/>
            <w:szCs w:val="24"/>
          </w:rPr>
          <w:t>50.000 Ft</w:t>
        </w:r>
      </w:smartTag>
      <w:r w:rsidRPr="00181A23">
        <w:rPr>
          <w:rFonts w:ascii="Times New Roman" w:eastAsia="Calibri" w:hAnsi="Times New Roman" w:cs="Times New Roman"/>
          <w:sz w:val="24"/>
          <w:szCs w:val="24"/>
        </w:rPr>
        <w:t xml:space="preserve"> értékhatárig,</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Bérbeadási rendeletben meghatározott feltételek fennállása esetén a lakás újbóli bérbeadásáról,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kérelemre a közérdekből szakember biztosítás céljából bérbe adott lakások esetén adható kedvezményről,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kérelemre a háromhavi, vagy ezt meghaladó mértékű lakbérhátralékot felhalmozó bérlő adósságrendezési eljárásban való részvételéről,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lakás bérlője általi átalakításhoz, korszerűsítéshez való hozzájárulásról,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jogcím nélküli lakáshasználó lakáshasználati díjának csökkentéséről,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bölcsődei ellátásért fizetendő személyi térítési díjat megállapító intézményvezetői döntés felülvizsgálata, a díj mérséklése, elengedése iránti kérelem tárgyában,</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Képviselő-testület által hatáskörébe utalt egyéb ügyekben.</w:t>
      </w: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ülése elé kerülő előterjesztések közül véleményezi:</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 xml:space="preserve">az óvodai felvételekkel és az óvodából való kizárással kapcsolatban benyújtott </w:t>
      </w:r>
      <w:proofErr w:type="spellStart"/>
      <w:r w:rsidRPr="00181A23">
        <w:rPr>
          <w:rFonts w:ascii="Times New Roman" w:eastAsia="Calibri" w:hAnsi="Times New Roman" w:cs="Times New Roman"/>
          <w:sz w:val="24"/>
          <w:szCs w:val="24"/>
        </w:rPr>
        <w:t>felülbírálati</w:t>
      </w:r>
      <w:proofErr w:type="spellEnd"/>
      <w:r w:rsidRPr="00181A23">
        <w:rPr>
          <w:rFonts w:ascii="Times New Roman" w:eastAsia="Calibri" w:hAnsi="Times New Roman" w:cs="Times New Roman"/>
          <w:sz w:val="24"/>
          <w:szCs w:val="24"/>
        </w:rPr>
        <w:t xml:space="preserve"> kérelmeket, továbbá a nevelési intézmények minőségfejlesztési programját,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nemzeti és helyi ünnepek szervezésével kapcsolatos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egészségügyi, a köznevelési, a közművelődési-kulturális, valamint a szociális intézmények fejlesztésére, feladatuk, tevékenységi körük meghatározására irányuló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szociális vagy egyéb krízishelyzetben lévő személyek, családok esetében új szociális szolgáltatások szervezésére irányuló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egészségügyi, a köznevelési, a közművelődési-kulturális, valamint a szociális intézmények szakmai működéséről szóló beszámolót,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egészségügyi, a köznevelési, a közművelődési-kulturális, valamint a szociális intézmények létesítése, megszűntetése, működési körének módosítása irányuló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egészségügyi, a köznevelési, a közművelődési-kulturális, valamint a szociális intézmények az önkormányzat költségvetéséből fedezni kívánt működési, felújítási, fejlesztési költségeiről szóló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sportéletét érintő javaslatot,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szociálpolitikai feladatokra fordítandó pénzügyi fedezet meghatározását,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gyermekvédelmi feladatok ellátásáról és a gyermekek védelmének körében végzett hatósági tevékenységről szóló tájékoztatót,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egészségügyi, a köznevelési, a közművelődési-kulturális, valamint a szociális intézmények vezetőjének kinevezésére, vezetői megbízás adására, felmentésére, vezetői megbízás visszavonására, összeférhetetlenségére vonatkozó javaslatot,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egészségügyi, a köznevelési, a közművelődési-kulturális, valamint a szociális intézmények alapító okiratainak módosítását,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szakterületet érintő szervezetekbe, érdekképviseleti fórumokba delegált személyekre vonatkozó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új alapellátási praxis/ok/ területének, határainak meghatározását, illetve a meglévő alapellátási praxisok területének megváltoztatását,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egészségügyi alapellátás vagy egészségügyi szolgáltatás magánosításával kapcsolatos szerződések megkötését, módosítását, felmondását,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szociális és gyermekvédelmi intézmény létesítésével, megszűntetésével, feladatának megváltoztatásával összefüggő javaslatot,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védőoltással összefüggő önkormányzati döntésre vonatkozó javaslatot,</w:t>
      </w:r>
    </w:p>
    <w:p w:rsid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sportkoncepci</w:t>
      </w:r>
      <w:r w:rsidR="00002DB8">
        <w:rPr>
          <w:rFonts w:ascii="Times New Roman" w:eastAsia="Calibri" w:hAnsi="Times New Roman" w:cs="Times New Roman"/>
          <w:sz w:val="24"/>
          <w:szCs w:val="24"/>
        </w:rPr>
        <w:t>óval kapcsolatos előterjesztést,</w:t>
      </w:r>
    </w:p>
    <w:p w:rsidR="00002DB8" w:rsidRPr="00B372F7" w:rsidRDefault="00002DB8" w:rsidP="00002DB8">
      <w:pPr>
        <w:numPr>
          <w:ilvl w:val="2"/>
          <w:numId w:val="2"/>
        </w:numPr>
        <w:spacing w:after="0" w:line="240" w:lineRule="auto"/>
        <w:jc w:val="both"/>
        <w:rPr>
          <w:rFonts w:ascii="Times New Roman" w:eastAsia="Calibri" w:hAnsi="Times New Roman" w:cs="Times New Roman"/>
          <w:i/>
          <w:sz w:val="24"/>
          <w:szCs w:val="24"/>
          <w:highlight w:val="lightGray"/>
        </w:rPr>
      </w:pPr>
      <w:r w:rsidRPr="00B372F7">
        <w:rPr>
          <w:rFonts w:ascii="Times New Roman" w:eastAsia="Calibri" w:hAnsi="Times New Roman" w:cs="Times New Roman"/>
          <w:i/>
          <w:sz w:val="24"/>
          <w:szCs w:val="24"/>
          <w:highlight w:val="lightGray"/>
        </w:rPr>
        <w:t xml:space="preserve">a Jászberény Város Sipos Orbán kulturális és művészeti díjra, a Jászberény Város </w:t>
      </w:r>
      <w:proofErr w:type="spellStart"/>
      <w:r w:rsidRPr="00B372F7">
        <w:rPr>
          <w:rFonts w:ascii="Times New Roman" w:eastAsia="Calibri" w:hAnsi="Times New Roman" w:cs="Times New Roman"/>
          <w:i/>
          <w:sz w:val="24"/>
          <w:szCs w:val="24"/>
          <w:highlight w:val="lightGray"/>
        </w:rPr>
        <w:t>Zirzen</w:t>
      </w:r>
      <w:proofErr w:type="spellEnd"/>
      <w:r w:rsidRPr="00B372F7">
        <w:rPr>
          <w:rFonts w:ascii="Times New Roman" w:eastAsia="Calibri" w:hAnsi="Times New Roman" w:cs="Times New Roman"/>
          <w:i/>
          <w:sz w:val="24"/>
          <w:szCs w:val="24"/>
          <w:highlight w:val="lightGray"/>
        </w:rPr>
        <w:t xml:space="preserve"> Janka közoktatási díjra, a Jászberény Város Árpád-házi Szent Erzsébet egészségügyi díjra, a Jászberény Város </w:t>
      </w:r>
      <w:proofErr w:type="spellStart"/>
      <w:r w:rsidRPr="00B372F7">
        <w:rPr>
          <w:rFonts w:ascii="Times New Roman" w:eastAsia="Calibri" w:hAnsi="Times New Roman" w:cs="Times New Roman"/>
          <w:i/>
          <w:sz w:val="24"/>
          <w:szCs w:val="24"/>
          <w:highlight w:val="lightGray"/>
        </w:rPr>
        <w:t>Gerevich</w:t>
      </w:r>
      <w:proofErr w:type="spellEnd"/>
      <w:r w:rsidRPr="00B372F7">
        <w:rPr>
          <w:rFonts w:ascii="Times New Roman" w:eastAsia="Calibri" w:hAnsi="Times New Roman" w:cs="Times New Roman"/>
          <w:i/>
          <w:sz w:val="24"/>
          <w:szCs w:val="24"/>
          <w:highlight w:val="lightGray"/>
        </w:rPr>
        <w:t xml:space="preserve"> Aladár sport díjra, a Jászberény Város Szent Klára szociális munka díjra és a Jászberény Város </w:t>
      </w:r>
      <w:proofErr w:type="spellStart"/>
      <w:r w:rsidRPr="00B372F7">
        <w:rPr>
          <w:rFonts w:ascii="Times New Roman" w:eastAsia="Calibri" w:hAnsi="Times New Roman" w:cs="Times New Roman"/>
          <w:i/>
          <w:sz w:val="24"/>
          <w:szCs w:val="24"/>
          <w:highlight w:val="lightGray"/>
        </w:rPr>
        <w:t>Komáromy</w:t>
      </w:r>
      <w:proofErr w:type="spellEnd"/>
      <w:r w:rsidRPr="00B372F7">
        <w:rPr>
          <w:rFonts w:ascii="Times New Roman" w:eastAsia="Calibri" w:hAnsi="Times New Roman" w:cs="Times New Roman"/>
          <w:i/>
          <w:sz w:val="24"/>
          <w:szCs w:val="24"/>
          <w:highlight w:val="lightGray"/>
        </w:rPr>
        <w:t xml:space="preserve"> József sajtódíjra beérkezett javaslatokat.</w:t>
      </w:r>
    </w:p>
    <w:p w:rsidR="00181A23" w:rsidRPr="00181A23" w:rsidRDefault="00181A23" w:rsidP="00181A23">
      <w:pPr>
        <w:spacing w:after="0" w:line="240" w:lineRule="auto"/>
        <w:jc w:val="both"/>
        <w:rPr>
          <w:rFonts w:ascii="Times New Roman" w:eastAsia="Calibri" w:hAnsi="Times New Roman" w:cs="Times New Roman"/>
          <w:sz w:val="24"/>
          <w:szCs w:val="24"/>
        </w:rPr>
      </w:pPr>
    </w:p>
    <w:p w:rsidR="00181A23" w:rsidRPr="00181A23" w:rsidRDefault="00181A23" w:rsidP="00181A23">
      <w:pPr>
        <w:numPr>
          <w:ilvl w:val="0"/>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Ügy- és Közrendi Bizottság</w:t>
      </w:r>
    </w:p>
    <w:p w:rsidR="00181A23" w:rsidRPr="00181A23" w:rsidRDefault="00181A23" w:rsidP="00181A23">
      <w:pPr>
        <w:spacing w:after="0" w:line="240" w:lineRule="auto"/>
        <w:jc w:val="both"/>
        <w:rPr>
          <w:rFonts w:ascii="Times New Roman" w:eastAsia="Calibri" w:hAnsi="Times New Roman" w:cs="Times New Roman"/>
          <w:b/>
          <w:i/>
          <w:sz w:val="24"/>
          <w:szCs w:val="24"/>
        </w:rPr>
      </w:pP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Figyelemmel kíséri:</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közérdekű bejelentések, javaslatok, panaszok alakulását, intézését,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közrendjének, közbiztonságának helyzetét,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katasztrófa-elhárítási tervek, elképzelések kidolgozását, az érdekelttel való megismertetését, a védelem megszervezését,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közbiztonsági és bűnmegelőzési feladatterv kidolgozását, megismertetését, felülvizsgálatát, megvalósulását.</w:t>
      </w:r>
    </w:p>
    <w:p w:rsidR="00181A23" w:rsidRPr="00181A23" w:rsidRDefault="00181A23" w:rsidP="00181A23">
      <w:pPr>
        <w:numPr>
          <w:ilvl w:val="1"/>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 xml:space="preserve">Az </w:t>
      </w:r>
      <w:proofErr w:type="spellStart"/>
      <w:r w:rsidRPr="00181A23">
        <w:rPr>
          <w:rFonts w:ascii="Times New Roman" w:eastAsia="Calibri" w:hAnsi="Times New Roman" w:cs="Times New Roman"/>
          <w:sz w:val="24"/>
          <w:szCs w:val="24"/>
        </w:rPr>
        <w:t>Mötv</w:t>
      </w:r>
      <w:proofErr w:type="spellEnd"/>
      <w:r w:rsidRPr="00181A23">
        <w:rPr>
          <w:rFonts w:ascii="Times New Roman" w:eastAsia="Calibri" w:hAnsi="Times New Roman" w:cs="Times New Roman"/>
          <w:sz w:val="24"/>
          <w:szCs w:val="24"/>
        </w:rPr>
        <w:t>. 39. § (3) bekezdés felhatalmazása alapján ellátja a képviselői vagyonnyilatkozatok kezelésével, nyilvántartásával és ellenőrzésével, valamint a vagyonnyilatkozati eljárással kapcsolatos feladatokat a 10. mellékletében foglaltak szerint.</w:t>
      </w:r>
    </w:p>
    <w:p w:rsidR="00181A23" w:rsidRPr="00181A23" w:rsidRDefault="00181A23" w:rsidP="00181A23">
      <w:pPr>
        <w:numPr>
          <w:ilvl w:val="1"/>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Rendszeres kapcsolatot tart a rendőrséggel, a Porteleki és a Neszűri Polgárőr Egyesülettel, a Jászberény Városi Polgárőrséggel.</w:t>
      </w:r>
    </w:p>
    <w:p w:rsidR="00181A23" w:rsidRPr="00181A23" w:rsidRDefault="00181A23" w:rsidP="00181A23">
      <w:pPr>
        <w:numPr>
          <w:ilvl w:val="1"/>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Ellátja a titkos szavazással kapcsolatos szavazatszámláló bizottsági teendőket, valamint a személyes érintettség bejelentésének elmulasztásával kapcsolatos vizsgálati feladatokat.</w:t>
      </w:r>
    </w:p>
    <w:p w:rsidR="00181A23" w:rsidRPr="00181A23" w:rsidRDefault="00181A23" w:rsidP="00181A23">
      <w:pPr>
        <w:numPr>
          <w:ilvl w:val="1"/>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 xml:space="preserve">Ellátja az összeférhetetlenségi és a méltatlansági eljárással összefüggő, az </w:t>
      </w:r>
      <w:proofErr w:type="spellStart"/>
      <w:r w:rsidRPr="00181A23">
        <w:rPr>
          <w:rFonts w:ascii="Times New Roman" w:eastAsia="Calibri" w:hAnsi="Times New Roman" w:cs="Times New Roman"/>
          <w:sz w:val="24"/>
          <w:szCs w:val="24"/>
        </w:rPr>
        <w:t>Mötv-ben</w:t>
      </w:r>
      <w:proofErr w:type="spellEnd"/>
      <w:r w:rsidRPr="00181A23">
        <w:rPr>
          <w:rFonts w:ascii="Times New Roman" w:eastAsia="Calibri" w:hAnsi="Times New Roman" w:cs="Times New Roman"/>
          <w:sz w:val="24"/>
          <w:szCs w:val="24"/>
        </w:rPr>
        <w:t xml:space="preserve"> bizottság részére meghatározott feladatokat.</w:t>
      </w: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által átruházott hatáskörében eljárva dönt: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hatályos költségvetési rendeletében a Bizottság részére céltartalékként nevesített előirányzatok felhasználási feltételeinek kidolgozásáról, a felhasználás módjáról és elosztásáról,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Képviselő-testület által hatáskörébe utalt egyéb ügyekben.</w:t>
      </w: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ülése elé kerülő előterjesztések közül véleményezi:</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közbiztonság helyzetéről, a közbiztonság érdekében tett intézkedésekről szóló rendőrségi tájékoztatót,</w:t>
      </w:r>
    </w:p>
    <w:p w:rsid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Képviselő-testület tagjainak összeférhetetlenségi és méltatlansági ügyei kivizsgálását,</w:t>
      </w:r>
    </w:p>
    <w:p w:rsidR="00181A23" w:rsidRPr="00B372F7" w:rsidRDefault="00181A23" w:rsidP="00181A23">
      <w:pPr>
        <w:numPr>
          <w:ilvl w:val="2"/>
          <w:numId w:val="2"/>
        </w:numPr>
        <w:spacing w:after="0" w:line="240" w:lineRule="auto"/>
        <w:jc w:val="both"/>
        <w:rPr>
          <w:rFonts w:ascii="Times New Roman" w:eastAsia="Calibri" w:hAnsi="Times New Roman" w:cs="Times New Roman"/>
          <w:i/>
          <w:sz w:val="24"/>
          <w:szCs w:val="24"/>
          <w:highlight w:val="lightGray"/>
        </w:rPr>
      </w:pPr>
      <w:r w:rsidRPr="00B372F7">
        <w:rPr>
          <w:rFonts w:ascii="Times New Roman" w:eastAsia="Calibri" w:hAnsi="Times New Roman" w:cs="Times New Roman"/>
          <w:i/>
          <w:sz w:val="24"/>
          <w:szCs w:val="24"/>
          <w:highlight w:val="lightGray"/>
        </w:rPr>
        <w:t xml:space="preserve">a </w:t>
      </w:r>
      <w:r w:rsidRPr="00B372F7">
        <w:rPr>
          <w:rFonts w:ascii="Times New Roman" w:hAnsi="Times New Roman" w:cs="Times New Roman"/>
          <w:i/>
          <w:sz w:val="24"/>
          <w:szCs w:val="24"/>
          <w:highlight w:val="lightGray"/>
          <w:lang w:eastAsia="hu-HU"/>
        </w:rPr>
        <w:t xml:space="preserve">Jászberény Város </w:t>
      </w:r>
      <w:proofErr w:type="spellStart"/>
      <w:r w:rsidRPr="00B372F7">
        <w:rPr>
          <w:rFonts w:ascii="Times New Roman" w:hAnsi="Times New Roman" w:cs="Times New Roman"/>
          <w:i/>
          <w:sz w:val="24"/>
          <w:szCs w:val="24"/>
          <w:highlight w:val="lightGray"/>
          <w:lang w:eastAsia="hu-HU"/>
        </w:rPr>
        <w:t>Friedvalszky</w:t>
      </w:r>
      <w:proofErr w:type="spellEnd"/>
      <w:r w:rsidRPr="00B372F7">
        <w:rPr>
          <w:rFonts w:ascii="Times New Roman" w:hAnsi="Times New Roman" w:cs="Times New Roman"/>
          <w:i/>
          <w:sz w:val="24"/>
          <w:szCs w:val="24"/>
          <w:highlight w:val="lightGray"/>
          <w:lang w:eastAsia="hu-HU"/>
        </w:rPr>
        <w:t xml:space="preserve"> Ferenc köztisztviselői díjra és a </w:t>
      </w:r>
      <w:r w:rsidRPr="00B372F7">
        <w:rPr>
          <w:rFonts w:ascii="Times New Roman" w:eastAsia="Calibri" w:hAnsi="Times New Roman" w:cs="Times New Roman"/>
          <w:bCs/>
          <w:i/>
          <w:sz w:val="24"/>
          <w:szCs w:val="24"/>
          <w:highlight w:val="lightGray"/>
        </w:rPr>
        <w:t>Jászberény Város Rendészeti díj</w:t>
      </w:r>
      <w:r w:rsidRPr="00B372F7">
        <w:rPr>
          <w:rFonts w:ascii="Times New Roman" w:eastAsia="Calibri" w:hAnsi="Times New Roman" w:cs="Times New Roman"/>
          <w:i/>
          <w:sz w:val="24"/>
          <w:szCs w:val="24"/>
          <w:highlight w:val="lightGray"/>
        </w:rPr>
        <w:t>ra vonatkozó javaslatot</w:t>
      </w:r>
      <w:r w:rsidR="0085386E">
        <w:rPr>
          <w:rFonts w:ascii="Times New Roman" w:eastAsia="Calibri" w:hAnsi="Times New Roman" w:cs="Times New Roman"/>
          <w:i/>
          <w:sz w:val="24"/>
          <w:szCs w:val="24"/>
          <w:highlight w:val="lightGray"/>
        </w:rPr>
        <w: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városi rendőrkapitányság vezetője kinevezésének véleményezésére irányuló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tűzvédelem helyzetéről és a tűzvédelem érdekében tett intézkedésekről szóló beszámolót,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városi hivatásos tűzoltóság vezetője kinevezésének véleményezéséről szóló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Közbiztonsági és Bűnmegelőzési Feladattervvel összefüggő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Jászberényi Polgármesteri Hivatal alapító okiratának módosítását.</w:t>
      </w:r>
    </w:p>
    <w:p w:rsidR="00181A23" w:rsidRPr="00181A23" w:rsidRDefault="00181A23" w:rsidP="00181A23">
      <w:pPr>
        <w:spacing w:after="0" w:line="240" w:lineRule="auto"/>
        <w:jc w:val="both"/>
        <w:rPr>
          <w:rFonts w:ascii="Times New Roman" w:eastAsia="Calibri" w:hAnsi="Times New Roman" w:cs="Times New Roman"/>
          <w:sz w:val="24"/>
          <w:szCs w:val="24"/>
        </w:rPr>
      </w:pPr>
    </w:p>
    <w:p w:rsidR="00181A23" w:rsidRPr="00181A23" w:rsidRDefault="00181A23" w:rsidP="00181A23">
      <w:pPr>
        <w:numPr>
          <w:ilvl w:val="0"/>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Pénzügyi és Költségvetési Bizottság</w:t>
      </w:r>
    </w:p>
    <w:p w:rsidR="00181A23" w:rsidRPr="00181A23" w:rsidRDefault="00181A23" w:rsidP="00181A23">
      <w:pPr>
        <w:spacing w:after="0" w:line="240" w:lineRule="auto"/>
        <w:jc w:val="both"/>
        <w:rPr>
          <w:rFonts w:ascii="Times New Roman" w:eastAsia="Calibri" w:hAnsi="Times New Roman" w:cs="Times New Roman"/>
          <w:b/>
          <w:i/>
          <w:sz w:val="24"/>
          <w:szCs w:val="24"/>
        </w:rPr>
      </w:pP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Feladatköre</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Figyelemmel kíséri az önkormányzatnál és intézményeinél a költségvetés alakulását, különös tekintettel a saját bevételekre, kiadásokra, pénzmaradványokra, a vagyonváltozás alakulását, értékeli az azt előidéző okokat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Vizsgálja az önkormányzat hitelfelvételének indokait és gazdasági megalapozottságát.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Ellenőrizheti a pénzkezelési szabályzat megtartását, a bizonylati rend és a bizonylati fegyelem érvényesítését, a költségvetési támogatások felhasználását és a költségvetési rendelet betartását.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Ellenőrzi az adóigazgatási feladatokat ellátó köztisztviselők anyagi érdekeltségi alapjának képzését, kezelését és felhasználását.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Figyelemmel kíséri az ellenőrzési terv megvalósulását, félévente megtárgyalja a belső ellenőrzés tapasztalatait.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Negyedévente megtárgyalja a céltartalékok felhasználásáról szóló tájékoztatót.</w:t>
      </w: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által átruházott hatáskörében eljárva dönt: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hatályos költségvetési rendeletében a Bizottság részére céltartalékként nevesített előirányzatok felhasználásáról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Képviselő-testület által hatáskörébe utalt egyéb ügyekben.</w:t>
      </w: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ülése elé kerülő előterjesztések közül véleményezi:</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költségvetési koncepciót,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éves költségvetését és annak módosítását, a végrehajtásáról szóló féléves és háromnegyed éves beszámoló tervezetét,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költségvetés végrehajtásáról készült zárszámadás tervezetét,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helyi adók mértékének megállapítására vonatkozó javaslatot,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hitelfelvételére vonatkozó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önkormányzati biztos kirendelésére irányuló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önkormányzati könyvvizsgáló megbízására, a megbízási szerződés módosítására, felmondására, megszüntetésére vonatkozó javaslatot,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kórházi műhibaperek esetében köthető egyezségekről szóló előterjesztést.</w:t>
      </w:r>
    </w:p>
    <w:p w:rsidR="00181A23" w:rsidRPr="00181A23" w:rsidRDefault="00181A23" w:rsidP="00181A23">
      <w:pPr>
        <w:spacing w:after="0" w:line="240" w:lineRule="auto"/>
        <w:jc w:val="both"/>
        <w:rPr>
          <w:rFonts w:ascii="Times New Roman" w:eastAsia="Calibri" w:hAnsi="Times New Roman" w:cs="Times New Roman"/>
          <w:sz w:val="24"/>
          <w:szCs w:val="24"/>
        </w:rPr>
      </w:pPr>
    </w:p>
    <w:p w:rsidR="00181A23" w:rsidRPr="00181A23" w:rsidRDefault="00181A23" w:rsidP="00181A23">
      <w:pPr>
        <w:numPr>
          <w:ilvl w:val="0"/>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Gazdasági és Tulajdonosi Bizottság</w:t>
      </w:r>
    </w:p>
    <w:p w:rsidR="00181A23" w:rsidRDefault="00181A23" w:rsidP="00181A23">
      <w:pPr>
        <w:spacing w:after="0" w:line="240" w:lineRule="auto"/>
        <w:jc w:val="both"/>
        <w:rPr>
          <w:rFonts w:ascii="Times New Roman" w:eastAsia="Calibri" w:hAnsi="Times New Roman" w:cs="Times New Roman"/>
          <w:b/>
          <w:i/>
          <w:sz w:val="24"/>
          <w:szCs w:val="24"/>
        </w:rPr>
      </w:pPr>
    </w:p>
    <w:p w:rsidR="000F25C0" w:rsidRPr="00181A23" w:rsidRDefault="000F25C0" w:rsidP="00181A23">
      <w:pPr>
        <w:spacing w:after="0" w:line="240" w:lineRule="auto"/>
        <w:jc w:val="both"/>
        <w:rPr>
          <w:rFonts w:ascii="Times New Roman" w:eastAsia="Calibri" w:hAnsi="Times New Roman" w:cs="Times New Roman"/>
          <w:b/>
          <w:i/>
          <w:sz w:val="24"/>
          <w:szCs w:val="24"/>
        </w:rPr>
      </w:pP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Feladatköre:</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Közreműködik a gazdaságösztönző tervek előkészítésében és elősegíti a város gazdaságösztönző és otthonteremtési programjainak megvalósulását.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Kezdeményezheti az egyes üzleti vagyonba tartozó vagyontárgyak átminősítését.</w:t>
      </w: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által átruházott hatáskörében eljárva dönt: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hatályos költségvetési rendeletében a Bizottság részére céltartalékként nevesített előirányzatok felhasználásáról,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bCs/>
          <w:sz w:val="24"/>
          <w:szCs w:val="24"/>
        </w:rPr>
        <w:t>a bírósági végrehajtásról szóló törvény alapján az Önkormányzatot megillető elővásárlási jog gyakorlásáról,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bCs/>
          <w:iCs/>
          <w:sz w:val="24"/>
          <w:szCs w:val="24"/>
        </w:rPr>
        <w:t>a vagyonkezelőnek a vagyonkezelési tevékenység körében felmerülő bármely hatósági engedélyhez kötött tevékenységhez szükséges tulajdonosi hozzájárulás ügyében,</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bCs/>
          <w:iCs/>
          <w:sz w:val="24"/>
          <w:szCs w:val="24"/>
        </w:rPr>
        <w:t xml:space="preserve">a Jászberény Város Önkormányzatának vagyonáról és a vagyongazdálkodás szabályairól szóló 13/2012. (III. 19.) önkormányzati rendelet (a továbbiakban Vagyonrendelet) hatálya alá tartozó vagyon esetében </w:t>
      </w:r>
      <w:r w:rsidRPr="00181A23">
        <w:rPr>
          <w:rFonts w:ascii="Times New Roman" w:eastAsia="Calibri" w:hAnsi="Times New Roman" w:cs="Times New Roman"/>
          <w:sz w:val="24"/>
          <w:szCs w:val="24"/>
        </w:rPr>
        <w:t>a Vagyonrendeletben meghatározott tulajdonosi jogok gyakorlásáról,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lakásbérleti jogviszony közös megegyezéssel pénzbeli térítés ellenében történő megszüntetéséről és a pénzbeli térítés mértékéről,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tulajdonában álló nem lakás céljára szolgáló helyiségek pályázati úton történő hasznosításáról,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pályázati úton nem hasznosítható, az önkormányzat tulajdonában álló nem lakás céljára szolgáló helyiségek bérbeadásáról,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 xml:space="preserve">az önkormányzat kizárólagos tulajdonában álló gazdasági társaságok tekintetében az Önkormányzatot megillető alapítói, tulajdonosi (tagsági) jogokról, ide nem értve </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átalakulással,</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megszűnéssel,</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elidegenítéssel,</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további befolyásszerzéssel,</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alapítással,</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alaptőke, törzstőke felemelésével vagy csökkentésével,</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elővásárlási jogról való lemondással,</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cégvezetők kinevezésével,</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könyvvizsgálók választásával,</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felügyelő bizottsági tagok választásával, visszahívásával kapcsolatos valamint</w:t>
      </w:r>
    </w:p>
    <w:p w:rsidR="00181A23" w:rsidRPr="00181A23" w:rsidRDefault="00181A23" w:rsidP="00181A23">
      <w:pPr>
        <w:numPr>
          <w:ilvl w:val="3"/>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1. melléklet 1.10. pontjában szabályozott a Képviselő-testület és a polgármester által gyakorolt jogokat,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működtetésbe, intézményi vagyonkezelésbe adott vagyon 1.000.000-</w:t>
      </w:r>
      <w:smartTag w:uri="urn:schemas-microsoft-com:office:smarttags" w:element="metricconverter">
        <w:smartTagPr>
          <w:attr w:name="ProductID" w:val="5.000.000 Ft"/>
        </w:smartTagPr>
        <w:r w:rsidRPr="00181A23">
          <w:rPr>
            <w:rFonts w:ascii="Times New Roman" w:eastAsia="Calibri" w:hAnsi="Times New Roman" w:cs="Times New Roman"/>
            <w:sz w:val="24"/>
            <w:szCs w:val="24"/>
          </w:rPr>
          <w:t>5.000.000 Ft</w:t>
        </w:r>
      </w:smartTag>
      <w:r w:rsidRPr="00181A23">
        <w:rPr>
          <w:rFonts w:ascii="Times New Roman" w:eastAsia="Calibri" w:hAnsi="Times New Roman" w:cs="Times New Roman"/>
          <w:sz w:val="24"/>
          <w:szCs w:val="24"/>
        </w:rPr>
        <w:t xml:space="preserve"> közötti értékű selejtezéséről,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vertAlign w:val="superscript"/>
        </w:rPr>
        <w:footnoteReference w:id="1"/>
      </w:r>
      <w:r w:rsidRPr="00181A23">
        <w:rPr>
          <w:rFonts w:ascii="Times New Roman" w:eastAsia="Calibri" w:hAnsi="Times New Roman" w:cs="Times New Roman"/>
          <w:sz w:val="24"/>
          <w:szCs w:val="24"/>
        </w:rPr>
        <w:t>az 5 millió Ft értékhatárt el nem érő értékű ingatlan- és ingóvagyon Önkormányzat általi visszterhes szerzéséről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vállalkozások beruházás ösztönzési és munkahely teremtési helyi támogatásáról,</w:t>
      </w:r>
    </w:p>
    <w:p w:rsid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Képviselő-testület által hatáskörébe utalt egyéb ügyekben.</w:t>
      </w:r>
    </w:p>
    <w:p w:rsidR="00181A23" w:rsidRPr="00181A23" w:rsidRDefault="00181A23" w:rsidP="00181A23">
      <w:pPr>
        <w:numPr>
          <w:ilvl w:val="1"/>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ülése elé kerülő előterjesztések közül véleményezi:</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munkahelyteremtő beruházásokra, azok támogatására vonatkozó javaslatot,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önkormányzati vagyonszerzésre vonatkozó javaslatot,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nem lakás céljára szolgáló helyiségek hasznosítására, bérleti jog átruházására irányuló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tulajdonában álló lakások elidegenítésre történő kijelölésére vonatkozó javaslatot,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vagyonáról szóló rendelet módosítására irányuló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tulajdonát képező vagyon értékesítésének előkészítésére irányuló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más önkormányzatokkal gazdasági társulás létesítésének előkészítésére vonatkozó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önkormányzati tulajdonú, nem lakás céljára szolgáló helyiség elidegenítésre történő kijelölésre vonatkozó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önkormányzati tulajdonú lakás és nem lakás céljára szolgáló helyiség vételárát megállapító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vagyonkezelési szerződésben meghatározott jogok, kötelezettségek teljesítéséről szóló előterjesztést,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működtetési szerződésben meghatározott jogok, kötelezettségek teljesítéséről szóló előterjesztést.</w:t>
      </w:r>
    </w:p>
    <w:p w:rsidR="00181A23" w:rsidRPr="00181A23" w:rsidRDefault="00181A23" w:rsidP="00181A23">
      <w:pPr>
        <w:spacing w:after="0" w:line="240" w:lineRule="auto"/>
        <w:jc w:val="both"/>
        <w:rPr>
          <w:rFonts w:ascii="Times New Roman" w:eastAsia="Calibri" w:hAnsi="Times New Roman" w:cs="Times New Roman"/>
          <w:sz w:val="24"/>
          <w:szCs w:val="24"/>
        </w:rPr>
      </w:pPr>
    </w:p>
    <w:p w:rsidR="00181A23" w:rsidRPr="00181A23" w:rsidRDefault="00181A23" w:rsidP="00181A23">
      <w:pPr>
        <w:numPr>
          <w:ilvl w:val="0"/>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Városüzemeltetési Bizottság</w:t>
      </w:r>
    </w:p>
    <w:p w:rsidR="00181A23" w:rsidRPr="00181A23" w:rsidRDefault="00181A23" w:rsidP="00181A23">
      <w:pPr>
        <w:spacing w:after="0" w:line="240" w:lineRule="auto"/>
        <w:jc w:val="both"/>
        <w:rPr>
          <w:rFonts w:ascii="Times New Roman" w:eastAsia="Calibri" w:hAnsi="Times New Roman" w:cs="Times New Roman"/>
          <w:sz w:val="24"/>
          <w:szCs w:val="24"/>
        </w:rPr>
      </w:pP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 xml:space="preserve">Figyelemmel kíséri a településrendezési terv </w:t>
      </w:r>
      <w:proofErr w:type="spellStart"/>
      <w:r w:rsidRPr="00181A23">
        <w:rPr>
          <w:rFonts w:ascii="Times New Roman" w:eastAsia="Calibri" w:hAnsi="Times New Roman" w:cs="Times New Roman"/>
          <w:sz w:val="24"/>
          <w:szCs w:val="24"/>
        </w:rPr>
        <w:t>hatályosulását</w:t>
      </w:r>
      <w:proofErr w:type="spellEnd"/>
      <w:r w:rsidRPr="00181A23">
        <w:rPr>
          <w:rFonts w:ascii="Times New Roman" w:eastAsia="Calibri" w:hAnsi="Times New Roman" w:cs="Times New Roman"/>
          <w:sz w:val="24"/>
          <w:szCs w:val="24"/>
        </w:rPr>
        <w:t>, gyakorlati alkalmazását, az Önkormányzat által a Jászberényi Vagyonkezelő és Városüzemeltetési Nonprofit Zártkörűen Működő Részvénytársasággal „Közszolgáltatási, közterület fenntartási és üzemeltetési szolgáltatások folyamatos elvégzése” tárgyában kötött szerződésben foglaltak végrehajtását.</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Közreműködik:</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általános és részletes rendezési tervei, a Jászberény Város Helyi Építési Szabályzatáról és Szabályozási Tervéről szóló önkormányzati rendelet előkészítésében, folyamatos karbantartásában,</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területén lévő műemléki értékek felkutatásában, számbavételében és megóvásában,</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városüzemeltetésre vonatkozó központi és helyi jogszabályok végrehajtásának ellenőrzésében,</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zöldterületeinek, véderdőinek növelésére irányuló programok kidolgozásában.</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Javaslatot tesz a Képviselő-testületnek a helyi épületek, építmények, zöldfelületi értékek védetté nyilvánítására, vagy a védetté nyilvánítás törlésére az épített és a zöldfelületi értékek helyi védelméről szóló önkormányzati rendeletben foglaltak szerint.</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Javaslatokat dolgoz ki a környezetvédelmi kérdésekben.</w:t>
      </w:r>
    </w:p>
    <w:p w:rsid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Kapcsolatot tart a feladatkörével összefüggő intézményekkel, cégekkel, szervezetekkel.</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által átruházott hatáskörében eljárva dönt: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hatályos költségvetési rendeletében a Bizottság részére céltartalékként nevesített előirányzatok felhasználásáról,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környezetvédelmi alapba bírság címén befolyt összeg környezetvédelmi célú felhasználásáról,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helyi közutak forgalmának szabályozásáról, valamint a közúti jelzések elhelyezéséről, fenntartásáról, üzemeltetéséről és eltávolításáról, továbbá a közút forgalmi rendjének kialakításáról, a forgalmi rend felülvizsgálatáról,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védett épületek, építmények és épületrészek fenntartásához, karbantartásához, felújításához igényelt támogatásokról az épített és a zöldfelületi értékek helyi védelméről szóló önkormányzati rendeletben foglaltak szerint,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út- és közműfejlesztési hozzájárulás tárgyévi mértékéről,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főépítész javaslatára a ”védett” táblával megjelölendő épületeknek (objektumoknak) a köréről,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társasházak közterület kezelésének támogatására vonatkozó pályázat kiírásáról, elbírálásáról,</w:t>
      </w:r>
    </w:p>
    <w:p w:rsid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Képviselő-testület által hatáskörébe utalt egyéb ügyekben.</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ülése elé kerülő előterjesztések közül véleményezi:</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zaj- és környezetvédelemmel kapcsolatos javaslatot,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üzemeltetésével kapcsolatos előterjesztéseket,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helyi védetté nyilvánításról szóló előterjesztéseket,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településrendezési terv módosítását.</w:t>
      </w:r>
    </w:p>
    <w:p w:rsidR="00181A23" w:rsidRPr="00181A23" w:rsidRDefault="00181A23" w:rsidP="00181A23">
      <w:pPr>
        <w:spacing w:after="0" w:line="240" w:lineRule="auto"/>
        <w:jc w:val="both"/>
        <w:rPr>
          <w:rFonts w:ascii="Times New Roman" w:eastAsia="Calibri" w:hAnsi="Times New Roman" w:cs="Times New Roman"/>
          <w:sz w:val="24"/>
          <w:szCs w:val="24"/>
        </w:rPr>
      </w:pPr>
    </w:p>
    <w:p w:rsidR="00181A23" w:rsidRPr="00181A23" w:rsidRDefault="00181A23" w:rsidP="00181A23">
      <w:pPr>
        <w:numPr>
          <w:ilvl w:val="0"/>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Városfejlesztési Bizottság</w:t>
      </w:r>
    </w:p>
    <w:p w:rsidR="00181A23" w:rsidRPr="00181A23" w:rsidRDefault="00181A23" w:rsidP="00181A23">
      <w:pPr>
        <w:spacing w:after="0" w:line="240" w:lineRule="auto"/>
        <w:jc w:val="both"/>
        <w:rPr>
          <w:rFonts w:ascii="Times New Roman" w:eastAsia="Calibri" w:hAnsi="Times New Roman" w:cs="Times New Roman"/>
          <w:sz w:val="24"/>
          <w:szCs w:val="24"/>
        </w:rPr>
      </w:pP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Tájékozódik az önkormányzati beruházásokról.</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Kapcsolatot tart a feladatkörével összefüggő intézményekkel, cégekkel, szervezetekkel.</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Kezdeményezheti az egyes üzleti vagyonba tartozó vagyontárgyak átminősítését.</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 xml:space="preserve">Figyelemmel kíséri a településrendezési terv </w:t>
      </w:r>
      <w:proofErr w:type="spellStart"/>
      <w:r w:rsidRPr="00181A23">
        <w:rPr>
          <w:rFonts w:ascii="Times New Roman" w:eastAsia="Calibri" w:hAnsi="Times New Roman" w:cs="Times New Roman"/>
          <w:sz w:val="24"/>
          <w:szCs w:val="24"/>
        </w:rPr>
        <w:t>hatályosulását</w:t>
      </w:r>
      <w:proofErr w:type="spellEnd"/>
      <w:r w:rsidRPr="00181A23">
        <w:rPr>
          <w:rFonts w:ascii="Times New Roman" w:eastAsia="Calibri" w:hAnsi="Times New Roman" w:cs="Times New Roman"/>
          <w:sz w:val="24"/>
          <w:szCs w:val="24"/>
        </w:rPr>
        <w:t>, gyakorlati alkalmazását.</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Közreműködik a város általános és részletes rendezési tervei, Jászberény Város Helyi Építési Szabályzatáról és Szabályozási Tervéről szóló önkormányzati rendelet előkészítésében, folyamatos karbantartásában.</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által átruházott hatáskörében eljárva dönt: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önkormányzat hatályos költségvetési rendeletében a Bizottság részére céltartalékként nevesített előirányzatok felhasználásáról,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pályázatok előkészítéséről, benyújtásáról; előzetesen a szükséges önerőről azokban az esetekben, amikor a Képviselő-testület döntését az adott pályázat kötelezően nem írja elő,</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az elutasított pályázatok esetében a fejlesztési igény további fenntartásáról,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társasházi ingatlanok felújításához nyújtandó támogatásra vonatkozó pályázat kiírásáról, a benyújtott pályázatok elbírálásáról és a célelőirányzat felosztásáról,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Képviselő-testület által hatáskörébe utalt egyéb ügyekben.</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ülése elé kerülő előterjesztések közül véleményezi:</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szakterületéhez kapcsolódó programokat, fejlesztési terveket, projektjavaslatokat, pályázatokat, ide értve azokat az eseteket is, melyek nem a képviselő-testület hatáskörébe tartoznak, de a város életére hatást gyakorolnak,</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városarculattal kapcsolatos fejlesztési terveket, előterjesztéseket,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város infrastrukturális ellátását biztosító szolgáltató szervezetek fejlesztési programjait,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turizmus és idegenforgalom fejlesztésére vonatkozó javaslatot.</w:t>
      </w:r>
    </w:p>
    <w:p w:rsidR="00181A23" w:rsidRPr="00181A23" w:rsidRDefault="00181A23" w:rsidP="00181A23">
      <w:pPr>
        <w:spacing w:after="0" w:line="240" w:lineRule="auto"/>
        <w:jc w:val="both"/>
        <w:rPr>
          <w:rFonts w:ascii="Times New Roman" w:eastAsia="Calibri" w:hAnsi="Times New Roman" w:cs="Times New Roman"/>
          <w:sz w:val="24"/>
          <w:szCs w:val="24"/>
        </w:rPr>
      </w:pPr>
    </w:p>
    <w:p w:rsidR="00181A23" w:rsidRPr="00181A23" w:rsidRDefault="00181A23" w:rsidP="00181A23">
      <w:pPr>
        <w:numPr>
          <w:ilvl w:val="0"/>
          <w:numId w:val="2"/>
        </w:numPr>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Jegyző</w:t>
      </w:r>
    </w:p>
    <w:p w:rsidR="00181A23" w:rsidRPr="00181A23" w:rsidRDefault="00181A23" w:rsidP="00181A23">
      <w:pPr>
        <w:numPr>
          <w:ilvl w:val="1"/>
          <w:numId w:val="2"/>
        </w:numPr>
        <w:tabs>
          <w:tab w:val="clear" w:pos="792"/>
          <w:tab w:val="num" w:pos="0"/>
        </w:tabs>
        <w:spacing w:after="0" w:line="240" w:lineRule="auto"/>
        <w:jc w:val="both"/>
        <w:rPr>
          <w:rFonts w:ascii="Times New Roman" w:eastAsia="Calibri" w:hAnsi="Times New Roman" w:cs="Times New Roman"/>
          <w:b/>
          <w:i/>
          <w:sz w:val="24"/>
          <w:szCs w:val="24"/>
        </w:rPr>
      </w:pPr>
      <w:r w:rsidRPr="00181A23">
        <w:rPr>
          <w:rFonts w:ascii="Times New Roman" w:eastAsia="Calibri" w:hAnsi="Times New Roman" w:cs="Times New Roman"/>
          <w:b/>
          <w:i/>
          <w:sz w:val="24"/>
          <w:szCs w:val="24"/>
        </w:rPr>
        <w:t>A Képviselő-testület által átruházott hatáskörében eljárva dönt:</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közterület-kezelői hozzájárulás megadásáról,</w:t>
      </w:r>
    </w:p>
    <w:p w:rsidR="00181A23" w:rsidRPr="00181A23" w:rsidRDefault="00181A23" w:rsidP="00181A23">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közösségi együttélés alapvető szabályaiba ütköző magatartás szankcionálásáról,</w:t>
      </w:r>
    </w:p>
    <w:p w:rsidR="00361478" w:rsidRDefault="00181A23" w:rsidP="00297A7A">
      <w:pPr>
        <w:numPr>
          <w:ilvl w:val="2"/>
          <w:numId w:val="2"/>
        </w:numPr>
        <w:spacing w:after="0" w:line="240" w:lineRule="auto"/>
        <w:jc w:val="both"/>
        <w:rPr>
          <w:rFonts w:ascii="Times New Roman" w:eastAsia="Calibri" w:hAnsi="Times New Roman" w:cs="Times New Roman"/>
          <w:sz w:val="24"/>
          <w:szCs w:val="24"/>
        </w:rPr>
      </w:pPr>
      <w:r w:rsidRPr="00181A23">
        <w:rPr>
          <w:rFonts w:ascii="Times New Roman" w:eastAsia="Calibri" w:hAnsi="Times New Roman" w:cs="Times New Roman"/>
          <w:sz w:val="24"/>
          <w:szCs w:val="24"/>
        </w:rPr>
        <w:t>a beépített ingatlanok házszámának megállapításáról.</w:t>
      </w:r>
      <w:r>
        <w:rPr>
          <w:rFonts w:ascii="Times New Roman" w:eastAsia="Calibri" w:hAnsi="Times New Roman" w:cs="Times New Roman"/>
          <w:sz w:val="24"/>
          <w:szCs w:val="24"/>
        </w:rPr>
        <w:t>”</w:t>
      </w:r>
    </w:p>
    <w:p w:rsidR="00726603" w:rsidRDefault="00726603">
      <w:pPr>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726603" w:rsidRPr="00726603" w:rsidRDefault="00582236" w:rsidP="00726603">
      <w:pPr>
        <w:pStyle w:val="Listaszerbekezds"/>
        <w:numPr>
          <w:ilvl w:val="0"/>
          <w:numId w:val="4"/>
        </w:num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melléklet a 21</w:t>
      </w:r>
      <w:r w:rsidR="00726603" w:rsidRPr="00726603">
        <w:rPr>
          <w:rFonts w:ascii="Times New Roman" w:eastAsia="Calibri" w:hAnsi="Times New Roman" w:cs="Times New Roman"/>
          <w:b/>
          <w:i/>
          <w:sz w:val="24"/>
          <w:szCs w:val="24"/>
        </w:rPr>
        <w:t xml:space="preserve">/2016. (IX. </w:t>
      </w:r>
      <w:r>
        <w:rPr>
          <w:rFonts w:ascii="Times New Roman" w:eastAsia="Calibri" w:hAnsi="Times New Roman" w:cs="Times New Roman"/>
          <w:b/>
          <w:i/>
          <w:sz w:val="24"/>
          <w:szCs w:val="24"/>
        </w:rPr>
        <w:t>15</w:t>
      </w:r>
      <w:r w:rsidR="00726603" w:rsidRPr="00726603">
        <w:rPr>
          <w:rFonts w:ascii="Times New Roman" w:eastAsia="Calibri" w:hAnsi="Times New Roman" w:cs="Times New Roman"/>
          <w:b/>
          <w:i/>
          <w:sz w:val="24"/>
          <w:szCs w:val="24"/>
        </w:rPr>
        <w:t>.) önkormányzati rendelethez</w:t>
      </w:r>
    </w:p>
    <w:p w:rsidR="00726603" w:rsidRPr="00181A23" w:rsidRDefault="00726603" w:rsidP="00726603">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„10</w:t>
      </w:r>
      <w:r w:rsidRPr="00181A23">
        <w:rPr>
          <w:rFonts w:ascii="Times New Roman" w:eastAsia="Calibri" w:hAnsi="Times New Roman" w:cs="Times New Roman"/>
          <w:b/>
          <w:i/>
          <w:sz w:val="24"/>
          <w:szCs w:val="24"/>
        </w:rPr>
        <w:t>. melléklet a 7/2013. (II. 14.) önkormányzati rendelethez</w:t>
      </w:r>
    </w:p>
    <w:p w:rsidR="00726603" w:rsidRDefault="00726603" w:rsidP="00726603">
      <w:pPr>
        <w:keepNext/>
        <w:jc w:val="center"/>
        <w:outlineLvl w:val="1"/>
        <w:rPr>
          <w:rFonts w:ascii="Times New Roman" w:eastAsia="Times New Roman" w:hAnsi="Times New Roman" w:cs="Times New Roman"/>
          <w:b/>
          <w:bCs/>
          <w:iCs/>
          <w:sz w:val="24"/>
          <w:szCs w:val="24"/>
          <w:lang w:eastAsia="hu-HU"/>
        </w:rPr>
      </w:pPr>
    </w:p>
    <w:p w:rsidR="00726603" w:rsidRPr="00726603" w:rsidRDefault="00726603" w:rsidP="00726603">
      <w:pPr>
        <w:keepNext/>
        <w:jc w:val="center"/>
        <w:outlineLvl w:val="1"/>
        <w:rPr>
          <w:rFonts w:ascii="Times New Roman" w:eastAsia="Times New Roman" w:hAnsi="Times New Roman" w:cs="Times New Roman"/>
          <w:b/>
          <w:bCs/>
          <w:iCs/>
          <w:sz w:val="24"/>
          <w:szCs w:val="24"/>
          <w:lang w:eastAsia="hu-HU"/>
        </w:rPr>
      </w:pPr>
      <w:r w:rsidRPr="00726603">
        <w:rPr>
          <w:rFonts w:ascii="Times New Roman" w:eastAsia="Times New Roman" w:hAnsi="Times New Roman" w:cs="Times New Roman"/>
          <w:b/>
          <w:bCs/>
          <w:iCs/>
          <w:sz w:val="24"/>
          <w:szCs w:val="24"/>
          <w:lang w:eastAsia="hu-HU"/>
        </w:rPr>
        <w:t xml:space="preserve">A polgármester, az alpolgármester, a helyi önkormányzati képviselők vagyonnyilatkozat-tételével, </w:t>
      </w:r>
      <w:proofErr w:type="spellStart"/>
      <w:r w:rsidRPr="00726603">
        <w:rPr>
          <w:rFonts w:ascii="Times New Roman" w:eastAsia="Times New Roman" w:hAnsi="Times New Roman" w:cs="Times New Roman"/>
          <w:b/>
          <w:bCs/>
          <w:iCs/>
          <w:sz w:val="24"/>
          <w:szCs w:val="24"/>
          <w:lang w:eastAsia="hu-HU"/>
        </w:rPr>
        <w:t>-kezelésével</w:t>
      </w:r>
      <w:proofErr w:type="spellEnd"/>
      <w:r w:rsidRPr="00726603">
        <w:rPr>
          <w:rFonts w:ascii="Times New Roman" w:eastAsia="Times New Roman" w:hAnsi="Times New Roman" w:cs="Times New Roman"/>
          <w:b/>
          <w:bCs/>
          <w:iCs/>
          <w:sz w:val="24"/>
          <w:szCs w:val="24"/>
          <w:lang w:eastAsia="hu-HU"/>
        </w:rPr>
        <w:t xml:space="preserve">, </w:t>
      </w:r>
      <w:proofErr w:type="spellStart"/>
      <w:r w:rsidRPr="00726603">
        <w:rPr>
          <w:rFonts w:ascii="Times New Roman" w:eastAsia="Times New Roman" w:hAnsi="Times New Roman" w:cs="Times New Roman"/>
          <w:b/>
          <w:bCs/>
          <w:iCs/>
          <w:sz w:val="24"/>
          <w:szCs w:val="24"/>
          <w:lang w:eastAsia="hu-HU"/>
        </w:rPr>
        <w:t>-nyilvántartásával</w:t>
      </w:r>
      <w:proofErr w:type="spellEnd"/>
      <w:r w:rsidRPr="00726603">
        <w:rPr>
          <w:rFonts w:ascii="Times New Roman" w:eastAsia="Times New Roman" w:hAnsi="Times New Roman" w:cs="Times New Roman"/>
          <w:b/>
          <w:bCs/>
          <w:iCs/>
          <w:sz w:val="24"/>
          <w:szCs w:val="24"/>
          <w:lang w:eastAsia="hu-HU"/>
        </w:rPr>
        <w:t xml:space="preserve">, </w:t>
      </w:r>
      <w:proofErr w:type="spellStart"/>
      <w:r w:rsidRPr="00726603">
        <w:rPr>
          <w:rFonts w:ascii="Times New Roman" w:eastAsia="Times New Roman" w:hAnsi="Times New Roman" w:cs="Times New Roman"/>
          <w:b/>
          <w:bCs/>
          <w:iCs/>
          <w:sz w:val="24"/>
          <w:szCs w:val="24"/>
          <w:lang w:eastAsia="hu-HU"/>
        </w:rPr>
        <w:t>-ellenőrzésével</w:t>
      </w:r>
      <w:proofErr w:type="spellEnd"/>
      <w:r w:rsidRPr="00726603">
        <w:rPr>
          <w:rFonts w:ascii="Times New Roman" w:eastAsia="Times New Roman" w:hAnsi="Times New Roman" w:cs="Times New Roman"/>
          <w:b/>
          <w:bCs/>
          <w:iCs/>
          <w:sz w:val="24"/>
          <w:szCs w:val="24"/>
          <w:lang w:eastAsia="hu-HU"/>
        </w:rPr>
        <w:t>, továbbá az eljárással és az adatvédelemmel kapcsolatos szabályokról</w:t>
      </w:r>
    </w:p>
    <w:p w:rsidR="00726603" w:rsidRPr="00726603" w:rsidRDefault="00726603" w:rsidP="00726603">
      <w:pPr>
        <w:spacing w:after="0" w:line="240" w:lineRule="auto"/>
        <w:rPr>
          <w:rFonts w:ascii="Times New Roman" w:eastAsia="Calibri" w:hAnsi="Times New Roman" w:cs="Times New Roman"/>
          <w:sz w:val="24"/>
          <w:szCs w:val="24"/>
          <w:lang w:eastAsia="hu-HU"/>
        </w:rPr>
      </w:pPr>
    </w:p>
    <w:p w:rsidR="00726603" w:rsidRPr="00726603" w:rsidRDefault="00726603" w:rsidP="00726603">
      <w:pPr>
        <w:keepNext/>
        <w:numPr>
          <w:ilvl w:val="0"/>
          <w:numId w:val="13"/>
        </w:numPr>
        <w:suppressAutoHyphens/>
        <w:spacing w:after="0" w:line="240" w:lineRule="auto"/>
        <w:jc w:val="center"/>
        <w:outlineLvl w:val="0"/>
        <w:rPr>
          <w:rFonts w:ascii="Times New Roman" w:eastAsia="Times New Roman" w:hAnsi="Times New Roman" w:cs="Times New Roman"/>
          <w:b/>
          <w:bCs/>
          <w:caps/>
          <w:kern w:val="32"/>
          <w:sz w:val="24"/>
          <w:szCs w:val="24"/>
          <w:lang w:eastAsia="hu-HU"/>
        </w:rPr>
      </w:pPr>
      <w:r w:rsidRPr="00726603">
        <w:rPr>
          <w:rFonts w:ascii="Times New Roman" w:eastAsia="Times New Roman" w:hAnsi="Times New Roman" w:cs="Times New Roman"/>
          <w:b/>
          <w:bCs/>
          <w:kern w:val="32"/>
          <w:sz w:val="24"/>
          <w:szCs w:val="24"/>
          <w:lang w:eastAsia="hu-HU"/>
        </w:rPr>
        <w:t>Általános rendelkezések</w:t>
      </w:r>
    </w:p>
    <w:p w:rsidR="00726603" w:rsidRPr="00726603" w:rsidRDefault="00726603" w:rsidP="00726603">
      <w:pPr>
        <w:spacing w:after="0" w:line="240" w:lineRule="auto"/>
        <w:jc w:val="both"/>
        <w:rPr>
          <w:rFonts w:ascii="Times New Roman" w:eastAsia="Calibri" w:hAnsi="Times New Roman" w:cs="Times New Roman"/>
          <w:sz w:val="24"/>
          <w:szCs w:val="24"/>
          <w:lang w:eastAsia="hu-HU"/>
        </w:rPr>
      </w:pP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helyi önkormányzati képviselő, az alpolgármester, a polgármester (a továbbiakban együtt: vagyonnyilatkozat tételre köteles személyek) vagyonnyilatkozatot köteles tenni. </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Első alkalommal a vagyonnyilatkozat tételre köteles személyek a megválasztásukat követő 30 napon belül, majd azt követően évente, minden év január 1-jétől számított 30 napon belül kötelesek vagyonnyilatkozatot tenni.</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Amennyiben az alpolgármester megválasztására csak később kerül sor – nem az alakuló ülésen – az érintett személy először önkormányzati képviselőként köteles vagyonnyilatkozatot tenni, majd alpolgármesterré történő megválasztásának napjától számított harminc napon belül alpolgármesterként is vagyonnyilatkozatot kell tennie.</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képviselő saját vagyonnyilatkozatához köteles csatolni a vele közös háztartásban élő házas- vagy élettársának, valamint gyermekének a vagyonnyilatkozatát is. </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 a vagyonnyilatkozat-tételének elmulasztása esetén – annak benyújtásáig – képviselői jogait nem gyakorolhatja, és tiszteletdíjban, természetbeni juttatásokban, költségtérítésben nem részesülhet</w:t>
      </w:r>
    </w:p>
    <w:p w:rsidR="00726603" w:rsidRPr="00726603" w:rsidRDefault="00726603" w:rsidP="00726603">
      <w:pPr>
        <w:spacing w:after="0" w:line="240" w:lineRule="auto"/>
        <w:ind w:left="284" w:hanging="284"/>
        <w:jc w:val="center"/>
        <w:rPr>
          <w:rFonts w:ascii="Times New Roman" w:eastAsia="Times New Roman" w:hAnsi="Times New Roman" w:cs="Times New Roman"/>
          <w:sz w:val="24"/>
          <w:szCs w:val="24"/>
          <w:lang w:eastAsia="hu-HU"/>
        </w:rPr>
      </w:pPr>
    </w:p>
    <w:p w:rsidR="00726603" w:rsidRPr="002B220F" w:rsidRDefault="00726603" w:rsidP="00726603">
      <w:pPr>
        <w:numPr>
          <w:ilvl w:val="0"/>
          <w:numId w:val="13"/>
        </w:numPr>
        <w:spacing w:after="0" w:line="240" w:lineRule="auto"/>
        <w:jc w:val="center"/>
        <w:rPr>
          <w:rFonts w:ascii="Times New Roman" w:eastAsia="Times New Roman" w:hAnsi="Times New Roman" w:cs="Times New Roman"/>
          <w:b/>
          <w:i/>
          <w:caps/>
          <w:sz w:val="24"/>
          <w:szCs w:val="24"/>
          <w:highlight w:val="lightGray"/>
          <w:lang w:eastAsia="hu-HU"/>
        </w:rPr>
      </w:pPr>
      <w:r w:rsidRPr="002B220F">
        <w:rPr>
          <w:rFonts w:ascii="Times New Roman" w:eastAsia="Times New Roman" w:hAnsi="Times New Roman" w:cs="Times New Roman"/>
          <w:b/>
          <w:i/>
          <w:sz w:val="24"/>
          <w:szCs w:val="24"/>
          <w:highlight w:val="lightGray"/>
          <w:lang w:eastAsia="hu-HU"/>
        </w:rPr>
        <w:t>A vagyonnyilatkozat kezelésével és nyilvántartásával kapcsolatos feladatok</w:t>
      </w:r>
    </w:p>
    <w:p w:rsidR="00726603" w:rsidRPr="002B220F" w:rsidRDefault="00726603" w:rsidP="00726603">
      <w:pPr>
        <w:spacing w:after="0" w:line="240" w:lineRule="auto"/>
        <w:jc w:val="both"/>
        <w:rPr>
          <w:rFonts w:ascii="Times New Roman" w:eastAsia="Calibri" w:hAnsi="Times New Roman" w:cs="Times New Roman"/>
          <w:i/>
          <w:sz w:val="24"/>
          <w:szCs w:val="24"/>
          <w:highlight w:val="lightGray"/>
          <w:lang w:eastAsia="hu-HU"/>
        </w:rPr>
      </w:pPr>
    </w:p>
    <w:p w:rsidR="00B372F7" w:rsidRPr="002B220F" w:rsidRDefault="00B372F7" w:rsidP="00B372F7">
      <w:pPr>
        <w:numPr>
          <w:ilvl w:val="1"/>
          <w:numId w:val="1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i/>
          <w:sz w:val="24"/>
          <w:szCs w:val="24"/>
          <w:highlight w:val="lightGray"/>
          <w:lang w:eastAsia="hu-HU"/>
        </w:rPr>
      </w:pPr>
      <w:r w:rsidRPr="002B220F">
        <w:rPr>
          <w:rFonts w:ascii="Times New Roman" w:eastAsia="Calibri" w:hAnsi="Times New Roman" w:cs="Times New Roman"/>
          <w:i/>
          <w:sz w:val="24"/>
          <w:szCs w:val="24"/>
          <w:highlight w:val="lightGray"/>
          <w:lang w:eastAsia="hu-HU"/>
        </w:rPr>
        <w:t>A vagyonnyilatkozatot az, Ügy- és Közrendi Bizottság (a továbbiakban: Bizottság) tartja nyilván és ellenőrzi.</w:t>
      </w:r>
    </w:p>
    <w:p w:rsidR="00B372F7" w:rsidRPr="0085386E" w:rsidRDefault="00B372F7" w:rsidP="00B372F7">
      <w:pPr>
        <w:numPr>
          <w:ilvl w:val="1"/>
          <w:numId w:val="1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i/>
          <w:sz w:val="24"/>
          <w:szCs w:val="24"/>
          <w:highlight w:val="lightGray"/>
          <w:lang w:eastAsia="hu-HU"/>
        </w:rPr>
      </w:pPr>
      <w:r w:rsidRPr="0085386E">
        <w:rPr>
          <w:rFonts w:ascii="Times New Roman" w:eastAsia="Calibri" w:hAnsi="Times New Roman" w:cs="Times New Roman"/>
          <w:i/>
          <w:sz w:val="24"/>
          <w:szCs w:val="24"/>
          <w:highlight w:val="lightGray"/>
          <w:lang w:eastAsia="hu-HU"/>
        </w:rPr>
        <w:t>A Bizottság alapvető feladatai a képviselői vagyonnyilatkozat-tételi kötelezettséggel kapcsolatban:</w:t>
      </w:r>
    </w:p>
    <w:p w:rsidR="00B372F7" w:rsidRPr="0046551B"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46551B">
        <w:rPr>
          <w:rFonts w:ascii="Times New Roman" w:eastAsia="Calibri" w:hAnsi="Times New Roman" w:cs="Times New Roman"/>
          <w:i/>
          <w:sz w:val="24"/>
          <w:szCs w:val="24"/>
          <w:highlight w:val="lightGray"/>
          <w:lang w:eastAsia="hu-HU"/>
        </w:rPr>
        <w:t xml:space="preserve"> elektronikus úton tájékoztatja a képviselőket a vagyonnyilatkozat-tételi kötelezettségről,</w:t>
      </w:r>
    </w:p>
    <w:p w:rsidR="00B372F7" w:rsidRPr="0085386E"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85386E">
        <w:rPr>
          <w:rFonts w:ascii="Times New Roman" w:eastAsia="Calibri" w:hAnsi="Times New Roman" w:cs="Times New Roman"/>
          <w:i/>
          <w:sz w:val="24"/>
          <w:szCs w:val="24"/>
          <w:highlight w:val="lightGray"/>
          <w:lang w:eastAsia="hu-HU"/>
        </w:rPr>
        <w:t>elektronikus úton útmutatóban tájékoztatja a képviselőket a vagyonnyilatkozat kitöltésének szabályairól, és egyidejűleg a képviselő rendelkezésére bocsátja a vagyonnyilatkozat nyomtatványt,</w:t>
      </w:r>
    </w:p>
    <w:p w:rsidR="00B372F7" w:rsidRPr="002B220F"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2B220F">
        <w:rPr>
          <w:rFonts w:ascii="Times New Roman" w:eastAsia="Calibri" w:hAnsi="Times New Roman" w:cs="Times New Roman"/>
          <w:i/>
          <w:sz w:val="24"/>
          <w:szCs w:val="24"/>
          <w:highlight w:val="lightGray"/>
          <w:lang w:eastAsia="hu-HU"/>
        </w:rPr>
        <w:t>igazolást ad ki a kitöltött vagyonnyilatkozatok átvételéről,</w:t>
      </w:r>
    </w:p>
    <w:p w:rsidR="00B372F7" w:rsidRPr="002B220F"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2B220F">
        <w:rPr>
          <w:rFonts w:ascii="Times New Roman" w:eastAsia="Calibri" w:hAnsi="Times New Roman" w:cs="Times New Roman"/>
          <w:i/>
          <w:sz w:val="24"/>
          <w:szCs w:val="24"/>
          <w:highlight w:val="lightGray"/>
          <w:lang w:eastAsia="hu-HU"/>
        </w:rPr>
        <w:t xml:space="preserve">az átvett vagyonnyilatkozatokat lemezszekrényben elkülönítetten kezeli, </w:t>
      </w:r>
    </w:p>
    <w:p w:rsidR="00B372F7" w:rsidRPr="002B220F"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2B220F">
        <w:rPr>
          <w:rFonts w:ascii="Times New Roman" w:eastAsia="Calibri" w:hAnsi="Times New Roman" w:cs="Times New Roman"/>
          <w:i/>
          <w:sz w:val="24"/>
          <w:szCs w:val="24"/>
          <w:highlight w:val="lightGray"/>
          <w:lang w:eastAsia="hu-HU"/>
        </w:rPr>
        <w:t>nyilvántartást vezet az átvett vagyonnyilatkozatokról, valamint az ellenőrzési eljárás során a hozzátartozói vagyonnyilatkozatokba történő betekintésről,</w:t>
      </w:r>
    </w:p>
    <w:p w:rsidR="00B372F7" w:rsidRPr="002B220F"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2B220F">
        <w:rPr>
          <w:rFonts w:ascii="Times New Roman" w:eastAsia="Calibri" w:hAnsi="Times New Roman" w:cs="Times New Roman"/>
          <w:i/>
          <w:sz w:val="24"/>
          <w:szCs w:val="24"/>
          <w:highlight w:val="lightGray"/>
          <w:lang w:eastAsia="hu-HU"/>
        </w:rPr>
        <w:t>hozzáférhetővé teszi (az ellenőrzéshez szolgáltatott azonosító adatok kivételével) a képviselői vagyonnyilatkozatokat,</w:t>
      </w:r>
    </w:p>
    <w:p w:rsidR="00B372F7" w:rsidRPr="002B220F"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2B220F">
        <w:rPr>
          <w:rFonts w:ascii="Times New Roman" w:eastAsia="Calibri" w:hAnsi="Times New Roman" w:cs="Times New Roman"/>
          <w:i/>
          <w:sz w:val="24"/>
          <w:szCs w:val="24"/>
          <w:highlight w:val="lightGray"/>
          <w:lang w:eastAsia="hu-HU"/>
        </w:rPr>
        <w:t xml:space="preserve">a vagyonnyilatkozattal kapcsolatos eljárás esetén felhívja az érintettet az ellenőrzéshez szükséges azonosító adatok közlésére, </w:t>
      </w:r>
    </w:p>
    <w:p w:rsidR="00B372F7" w:rsidRPr="002B220F"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2B220F">
        <w:rPr>
          <w:rFonts w:ascii="Times New Roman" w:eastAsia="Calibri" w:hAnsi="Times New Roman" w:cs="Times New Roman"/>
          <w:i/>
          <w:sz w:val="24"/>
          <w:szCs w:val="24"/>
          <w:highlight w:val="lightGray"/>
          <w:lang w:eastAsia="hu-HU"/>
        </w:rPr>
        <w:t>ellátja a vagyonnyilatkozatok ellenőrzésével kapcsolatos feladatokat,</w:t>
      </w:r>
    </w:p>
    <w:p w:rsidR="00B372F7" w:rsidRPr="002B220F"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2B220F">
        <w:rPr>
          <w:rFonts w:ascii="Times New Roman" w:eastAsia="Calibri" w:hAnsi="Times New Roman" w:cs="Times New Roman"/>
          <w:i/>
          <w:sz w:val="24"/>
          <w:szCs w:val="24"/>
          <w:highlight w:val="lightGray"/>
          <w:lang w:eastAsia="hu-HU"/>
        </w:rPr>
        <w:t>a képviselői megbízatás megszűnése esetén tájékoztatja a képviselőket a záró vagyonnyilatkozat-tételi kötelezettségről,</w:t>
      </w:r>
    </w:p>
    <w:p w:rsidR="00B372F7" w:rsidRPr="002B220F" w:rsidRDefault="00B372F7" w:rsidP="00B372F7">
      <w:pPr>
        <w:numPr>
          <w:ilvl w:val="2"/>
          <w:numId w:val="1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i/>
          <w:sz w:val="24"/>
          <w:szCs w:val="24"/>
          <w:highlight w:val="lightGray"/>
          <w:lang w:eastAsia="hu-HU"/>
        </w:rPr>
      </w:pPr>
      <w:r w:rsidRPr="002B220F">
        <w:rPr>
          <w:rFonts w:ascii="Times New Roman" w:eastAsia="Calibri" w:hAnsi="Times New Roman" w:cs="Times New Roman"/>
          <w:i/>
          <w:sz w:val="24"/>
          <w:szCs w:val="24"/>
          <w:highlight w:val="lightGray"/>
          <w:lang w:eastAsia="hu-HU"/>
        </w:rPr>
        <w:t>gondoskodik a képviselői vagyonnyilatkozatok visszaadásáról.</w:t>
      </w:r>
    </w:p>
    <w:p w:rsidR="00726603" w:rsidRPr="002B220F" w:rsidRDefault="00726603" w:rsidP="00726603">
      <w:pPr>
        <w:spacing w:after="0" w:line="240" w:lineRule="auto"/>
        <w:jc w:val="center"/>
        <w:rPr>
          <w:rFonts w:ascii="Times New Roman" w:eastAsia="Calibri" w:hAnsi="Times New Roman" w:cs="Times New Roman"/>
          <w:i/>
          <w:sz w:val="24"/>
          <w:szCs w:val="24"/>
          <w:lang w:eastAsia="hu-HU"/>
        </w:rPr>
      </w:pPr>
    </w:p>
    <w:p w:rsidR="00726603" w:rsidRPr="00726603" w:rsidRDefault="00726603" w:rsidP="00726603">
      <w:pPr>
        <w:numPr>
          <w:ilvl w:val="0"/>
          <w:numId w:val="13"/>
        </w:numPr>
        <w:suppressAutoHyphens/>
        <w:spacing w:after="0" w:line="240" w:lineRule="auto"/>
        <w:jc w:val="center"/>
        <w:rPr>
          <w:rFonts w:ascii="Times New Roman" w:eastAsia="Calibri" w:hAnsi="Times New Roman" w:cs="Times New Roman"/>
          <w:b/>
          <w:caps/>
          <w:sz w:val="24"/>
          <w:szCs w:val="24"/>
          <w:lang w:eastAsia="hu-HU"/>
        </w:rPr>
      </w:pPr>
      <w:r w:rsidRPr="00726603">
        <w:rPr>
          <w:rFonts w:ascii="Times New Roman" w:eastAsia="Calibri" w:hAnsi="Times New Roman" w:cs="Times New Roman"/>
          <w:b/>
          <w:sz w:val="24"/>
          <w:szCs w:val="24"/>
          <w:lang w:eastAsia="hu-HU"/>
        </w:rPr>
        <w:t>A vagyonnyilatkozat ellenőrzésével és a vagyonnyilatkozati eljárással kapcsolatos szabályok</w:t>
      </w:r>
    </w:p>
    <w:p w:rsidR="00726603" w:rsidRPr="00726603" w:rsidRDefault="00726603" w:rsidP="00726603">
      <w:pPr>
        <w:spacing w:after="0" w:line="240" w:lineRule="auto"/>
        <w:jc w:val="center"/>
        <w:rPr>
          <w:rFonts w:ascii="Times New Roman" w:eastAsia="Calibri" w:hAnsi="Times New Roman" w:cs="Times New Roman"/>
          <w:sz w:val="24"/>
          <w:szCs w:val="24"/>
          <w:lang w:eastAsia="hu-HU"/>
        </w:rPr>
      </w:pP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vagyonnyilatkozattal kapcsolatos eljárás célja a vagyonnyilatkozatban foglaltak valóságtartalmának ellenőrzése. A képviselői vagyonnyilatkozattal kapcsolatos eljárást a Bizottságnál bárki kezdeményezheti.</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hiánypótlásnak tizenöt napon belül nem tesz eleget, a Bizottság eljárás lefolytatása nélkül elutasítja a kezdeményezést.</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Azonos módon jár el a Bizottság, ha megállapítja a kezdeményezésről, hogy az nyilvánvalóan alaptalan.</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Bizottság eljárására a képviselő-testületi zárt ülésére vonatkozó szabályokat kell alkalmazni. </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Amennyiben a képviselővel szemben vagyoni helyzetére vonatkozóan bejelentést tesznek, a Bizottság a bejelentést követő 5 munkanapon belül tájékoztatja a képviselőt – a bejelentés és „az ellenőrzési eljárással kapcsolatos adatlap” megküldésével – a bejelentés tartalmáról.</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 a Bizottság tájékoztatását követően köteles haladéktalanul írásban bejelenteni a saját, illetve a hozzátartozója vagyonnyilatkozatában feltüntetett adatokra vonatkozó azonosító adatokat.</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Azonosító adatok körébe tartoznak</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ingatlanokra vonatkozóan pl.: az ingatlan pontos címe – település, kerület, út, utca, házszám, az ingatlan bejegyzéséről rendelkező határozat száma,</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hozzátartozókra vonatkozóan pl.: születési idő, hely, anyja neve, állandó lakásának címe,</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gépjárművekre vonatkozóan pl.: a személygépkocsi, tehergépjármű rendszáma, alvázszáma,</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védett műalkotásra, gyűjteményre vonatkozóan pl.: a műalkotás alkotójának neve, az alkotás címe, a gyűjtemény megnevezése,</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az értékpapírban elhelyezett megtakarításra vagy egyéb befektetésre (részvény, kötvény, részjegy, nagy értékű biztosítás stb.) vonatkozóan pl. azok sorszáma,</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takarékbetétben elhelyezett megtakarításra vonatkozóan pl.: hitelintézet neve, betétkönyv száma és az abban elhelyezett összeg,</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hitelintézeti számlakövetelésre vagy más, szerződés alapján fennálló pénzkövetelésre vonatkozóan pl.: a pénzkövetelés jogcíme, a kötelezett neve, lakcíme, a követelés összege, a szerződés (követelés) kelte, lejárati ideje,</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hitelintézettel szembeni tartozásra vonatkozóan pl.: a tartozás megnevezése, összege, kelte, lejárati ideje,</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magánszeméllyel szembeni tartozásra – ha a magánszemély ehhez hozzájárul – vonatkozóan pl.: a hitelező neve, lakcíme, a tartozás összege, kelte, lejárati ideje,</w:t>
      </w:r>
    </w:p>
    <w:p w:rsidR="00726603" w:rsidRPr="00726603" w:rsidRDefault="00726603" w:rsidP="00726603">
      <w:pPr>
        <w:numPr>
          <w:ilvl w:val="3"/>
          <w:numId w:val="13"/>
        </w:numPr>
        <w:tabs>
          <w:tab w:val="left" w:pos="177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gazdasági társaságban fennálló tisztségére vagy érdekeltségére vonatkozóan pl.: cégbejegyzés száma, a gazdasági társaság székhelye, nyereségből való részesedés stb.</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Az azonosító adatokat csak a Bizottság tagjai ismerhetik meg, azokat az eljárás lezárását követő 8 napon belül a nyilvántartásból törölni kell. </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Bizottság a vagyonnyilatkozattal kapcsolatos ellenőrzési eljárás eredményéről írásban tájékoztatást ad a Képviselő-testület soron következő ülésén.</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Bizottság tevékenységét, a vagyonnyilatkozattal kapcsolatos ügyviteli feladatainak ellátását a Polgármesteri Hivatal Jogi és Önkormányzati Irodájának a jegyző által kijelölt köztisztviselője segíti. (Ilyen feladatok pl.: a vagyonnyilatkozat-tételhez szükséges nyomtatványok elkészítése, leírás, jegyzőkönyv vezetése stb.)</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vagyonnyilatkozattal kapcsolatos eljárás során a hozzátartozói vagyonnyilatkozatba és az ahhoz kapcsolódó „adatlapba” történő betekintést „A betekintési nyilvántartáson” írásban dokumentálni kell. </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 megbízatásának megszűnésekor köteles záró vagyonnyilatkozatot tenni. A Bizottság az általa őrzött vagyonnyilatkozat-példányt, továbbá a kötelezett által tett vagyonnyilatkozatot a megbízatás megszűnésétől számított 3 évig őrzi.</w:t>
      </w:r>
    </w:p>
    <w:p w:rsidR="00726603" w:rsidRPr="00726603" w:rsidRDefault="00726603" w:rsidP="00726603">
      <w:pPr>
        <w:spacing w:after="0" w:line="240" w:lineRule="auto"/>
        <w:rPr>
          <w:rFonts w:ascii="Times New Roman" w:eastAsia="Calibri" w:hAnsi="Times New Roman" w:cs="Times New Roman"/>
          <w:sz w:val="24"/>
          <w:szCs w:val="24"/>
          <w:lang w:eastAsia="hu-HU"/>
        </w:rPr>
      </w:pPr>
    </w:p>
    <w:p w:rsidR="00726603" w:rsidRPr="00726603" w:rsidRDefault="00726603" w:rsidP="00726603">
      <w:pPr>
        <w:numPr>
          <w:ilvl w:val="0"/>
          <w:numId w:val="13"/>
        </w:numPr>
        <w:suppressAutoHyphens/>
        <w:spacing w:after="0" w:line="240" w:lineRule="auto"/>
        <w:jc w:val="center"/>
        <w:rPr>
          <w:rFonts w:ascii="Times New Roman" w:eastAsia="Calibri" w:hAnsi="Times New Roman" w:cs="Times New Roman"/>
          <w:b/>
          <w:caps/>
          <w:sz w:val="24"/>
          <w:szCs w:val="24"/>
          <w:lang w:eastAsia="hu-HU"/>
        </w:rPr>
      </w:pPr>
      <w:r w:rsidRPr="00726603">
        <w:rPr>
          <w:rFonts w:ascii="Times New Roman" w:eastAsia="Calibri" w:hAnsi="Times New Roman" w:cs="Times New Roman"/>
          <w:b/>
          <w:sz w:val="24"/>
          <w:szCs w:val="24"/>
          <w:lang w:eastAsia="hu-HU"/>
        </w:rPr>
        <w:t>A képviselői vagyonnyilatkozatokkal összefüggő adatvédelmi rendelkezések</w:t>
      </w:r>
    </w:p>
    <w:p w:rsidR="00726603" w:rsidRPr="00726603" w:rsidRDefault="00726603" w:rsidP="00726603">
      <w:pPr>
        <w:spacing w:after="0" w:line="240" w:lineRule="auto"/>
        <w:jc w:val="center"/>
        <w:rPr>
          <w:rFonts w:ascii="Times New Roman" w:eastAsia="Calibri" w:hAnsi="Times New Roman" w:cs="Times New Roman"/>
          <w:sz w:val="24"/>
          <w:szCs w:val="24"/>
          <w:lang w:eastAsia="hu-HU"/>
        </w:rPr>
      </w:pP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 vagyonnyilatkozata nyilvános.</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hozzátartozók vagyonnyilatkozata és az annak ellenőrzéséhez szolgáltatott azonosító adatok, valamint a képviselő vagyonnyilatkozatának ellenőrzéséhez szolgáltatott azonosító adatok nem nyilvánosak.</w:t>
      </w:r>
    </w:p>
    <w:p w:rsidR="00726603" w:rsidRPr="00726603" w:rsidRDefault="00726603" w:rsidP="00726603">
      <w:pPr>
        <w:spacing w:after="0" w:line="240" w:lineRule="auto"/>
        <w:rPr>
          <w:rFonts w:ascii="Times New Roman" w:eastAsia="Calibri" w:hAnsi="Times New Roman" w:cs="Times New Roman"/>
          <w:sz w:val="24"/>
          <w:szCs w:val="24"/>
          <w:lang w:eastAsia="hu-HU"/>
        </w:rPr>
      </w:pPr>
    </w:p>
    <w:p w:rsidR="00726603" w:rsidRPr="00726603" w:rsidRDefault="00726603" w:rsidP="00726603">
      <w:pPr>
        <w:numPr>
          <w:ilvl w:val="0"/>
          <w:numId w:val="13"/>
        </w:numPr>
        <w:suppressAutoHyphens/>
        <w:spacing w:after="0" w:line="240" w:lineRule="auto"/>
        <w:jc w:val="center"/>
        <w:rPr>
          <w:rFonts w:ascii="Times New Roman" w:eastAsia="Calibri" w:hAnsi="Times New Roman" w:cs="Times New Roman"/>
          <w:b/>
          <w:sz w:val="24"/>
          <w:szCs w:val="24"/>
          <w:lang w:eastAsia="hu-HU"/>
        </w:rPr>
      </w:pPr>
      <w:r w:rsidRPr="00726603">
        <w:rPr>
          <w:rFonts w:ascii="Times New Roman" w:eastAsia="Calibri" w:hAnsi="Times New Roman" w:cs="Times New Roman"/>
          <w:b/>
          <w:sz w:val="24"/>
          <w:szCs w:val="24"/>
          <w:lang w:eastAsia="hu-HU"/>
        </w:rPr>
        <w:t>A képviselői vagyonnyilatkozattal kapcsolatos iratok kezelése</w:t>
      </w:r>
    </w:p>
    <w:p w:rsidR="00726603" w:rsidRPr="00726603" w:rsidRDefault="00726603" w:rsidP="00726603">
      <w:pPr>
        <w:spacing w:after="0" w:line="240" w:lineRule="auto"/>
        <w:jc w:val="center"/>
        <w:rPr>
          <w:rFonts w:ascii="Times New Roman" w:eastAsia="Calibri" w:hAnsi="Times New Roman" w:cs="Times New Roman"/>
          <w:sz w:val="24"/>
          <w:szCs w:val="24"/>
          <w:lang w:eastAsia="hu-HU"/>
        </w:rPr>
      </w:pP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Bizottság elnöke felel azért, hogy a Bizottság a vagyonnyilatkozatokat és azokhoz kapcsolódó egyéb iratokat a 4.1-4.2. pontokban foglalt adatvédelmi szabályoknak megfelelően, az egyéb iratoktól fizikailag elkülönítetten, a Polgármesteri Hivatalban, egységesen kezeli.</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Bizottság elnöke a vagyonnyilatkozattal kapcsolatos iratokat az iratkezelési szabályzatban foglaltaknak megfelelően iktatja.</w:t>
      </w:r>
    </w:p>
    <w:p w:rsidR="00726603" w:rsidRPr="00726603" w:rsidRDefault="00726603" w:rsidP="00726603">
      <w:pPr>
        <w:numPr>
          <w:ilvl w:val="1"/>
          <w:numId w:val="13"/>
        </w:numPr>
        <w:tabs>
          <w:tab w:val="left" w:pos="374"/>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Bizottság a vagyonnyilatkozat általa őrzött példányát 8 napon belül visszaadja a képviselőnek, ha a kötelezett új vagyonnyilatkozatot tesz.</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vagyonnyilatkozatokról a Bizottság elnöke köteles nyilvántartást vezetni, amelynek tartalmi elemei: sorszám, a nyilatkozattételre kötelezett neve, hozzátartozói vagyonnyilatkozatokkal kapcsolatos adatok, a képviselői megbízatás (közös háztartásban élés) megszűnése esetén a hozzátartozói vagyonnyilatkozat visszaadásának időpontja, a záró vagyonnyilatkozat megtételének időpontja, a képviselő aláírása.</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726603" w:rsidRPr="00726603" w:rsidRDefault="00726603" w:rsidP="00726603">
      <w:pPr>
        <w:spacing w:after="0" w:line="240" w:lineRule="auto"/>
        <w:rPr>
          <w:rFonts w:ascii="Times New Roman" w:eastAsia="Calibri" w:hAnsi="Times New Roman" w:cs="Times New Roman"/>
          <w:sz w:val="24"/>
          <w:szCs w:val="24"/>
          <w:lang w:eastAsia="hu-HU"/>
        </w:rPr>
      </w:pPr>
    </w:p>
    <w:p w:rsidR="00726603" w:rsidRPr="00726603" w:rsidRDefault="00726603" w:rsidP="00726603">
      <w:pPr>
        <w:numPr>
          <w:ilvl w:val="0"/>
          <w:numId w:val="13"/>
        </w:numPr>
        <w:suppressAutoHyphens/>
        <w:spacing w:after="0" w:line="240" w:lineRule="auto"/>
        <w:jc w:val="center"/>
        <w:rPr>
          <w:rFonts w:ascii="Times New Roman" w:eastAsia="Calibri" w:hAnsi="Times New Roman" w:cs="Times New Roman"/>
          <w:b/>
          <w:sz w:val="24"/>
          <w:szCs w:val="24"/>
          <w:lang w:eastAsia="hu-HU"/>
        </w:rPr>
      </w:pPr>
      <w:r w:rsidRPr="00726603">
        <w:rPr>
          <w:rFonts w:ascii="Times New Roman" w:eastAsia="Calibri" w:hAnsi="Times New Roman" w:cs="Times New Roman"/>
          <w:b/>
          <w:sz w:val="24"/>
          <w:szCs w:val="24"/>
          <w:lang w:eastAsia="hu-HU"/>
        </w:rPr>
        <w:t>A vagyonnyilatkozatot tartalmazó boríték átadásának, lezárásának technikai szabályai</w:t>
      </w:r>
    </w:p>
    <w:p w:rsidR="00726603" w:rsidRPr="00726603" w:rsidRDefault="00726603" w:rsidP="00726603">
      <w:pPr>
        <w:spacing w:after="0" w:line="240" w:lineRule="auto"/>
        <w:jc w:val="center"/>
        <w:rPr>
          <w:rFonts w:ascii="Times New Roman" w:eastAsia="Calibri" w:hAnsi="Times New Roman" w:cs="Times New Roman"/>
          <w:sz w:val="24"/>
          <w:szCs w:val="24"/>
          <w:lang w:eastAsia="hu-HU"/>
        </w:rPr>
      </w:pP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 a saját vagyonnyilatkozatát nyitott, a hozzátartozói vagyonnyilatkozatokat külön-külön zárt borítékban adja át a Bizottságnak. A képviselő a borítékokra rávezeti a nevét, a hozzátartozó esetében a képviselő neve után a képviselő házas vagy élettársi minőségének megjelölését, gyermekek esetén a képviselő neve után egy gyermek, két gyermek, három gyermek stb. megjelölést.</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Bizottság az átvételkor a borítékokra ráírja a vagyonnyilatkozatokról vezetett dokumentum sorszámát.</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boríték lezártnak tekinthető, amennyiben azt leragasztották és a ragasztásnál a képviselő ellátta kézjegyével.</w:t>
      </w:r>
    </w:p>
    <w:p w:rsidR="00726603" w:rsidRPr="00726603" w:rsidRDefault="00726603" w:rsidP="00726603">
      <w:pPr>
        <w:spacing w:after="0" w:line="240" w:lineRule="auto"/>
        <w:rPr>
          <w:rFonts w:ascii="Times New Roman" w:eastAsia="Calibri" w:hAnsi="Times New Roman" w:cs="Times New Roman"/>
          <w:sz w:val="24"/>
          <w:szCs w:val="24"/>
          <w:lang w:eastAsia="hu-HU"/>
        </w:rPr>
      </w:pP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képviselői vagyonnyilatkozatot és a vagyonnyilatkozattal kapcsolatos egyéb iratokat az egyedi iratkezelési szabályzatban megjelölt időpontig kell megőrizni. Záró vagyonnyilatkozat-tétel esetén a megszűnés időpontjában őrzött vagyonnyilatkozatot és a záró vagyonnyilatkozatot a megszűnéstől számított 3 évig kell őrizni.</w:t>
      </w:r>
    </w:p>
    <w:p w:rsidR="00726603" w:rsidRPr="00726603" w:rsidRDefault="00726603" w:rsidP="00726603">
      <w:pPr>
        <w:suppressAutoHyphens/>
        <w:spacing w:after="0" w:line="240" w:lineRule="auto"/>
        <w:ind w:left="357"/>
        <w:jc w:val="both"/>
        <w:rPr>
          <w:rFonts w:ascii="Times New Roman" w:eastAsia="Calibri" w:hAnsi="Times New Roman" w:cs="Times New Roman"/>
          <w:sz w:val="24"/>
          <w:szCs w:val="24"/>
          <w:lang w:eastAsia="hu-HU"/>
        </w:rPr>
      </w:pPr>
    </w:p>
    <w:p w:rsidR="00726603" w:rsidRPr="00726603" w:rsidRDefault="00726603" w:rsidP="00726603">
      <w:pPr>
        <w:numPr>
          <w:ilvl w:val="0"/>
          <w:numId w:val="13"/>
        </w:numPr>
        <w:suppressAutoHyphens/>
        <w:spacing w:after="0" w:line="240" w:lineRule="auto"/>
        <w:jc w:val="center"/>
        <w:rPr>
          <w:rFonts w:ascii="Times New Roman" w:eastAsia="Calibri" w:hAnsi="Times New Roman" w:cs="Times New Roman"/>
          <w:b/>
          <w:sz w:val="24"/>
          <w:szCs w:val="24"/>
          <w:lang w:eastAsia="hu-HU"/>
        </w:rPr>
      </w:pPr>
      <w:r w:rsidRPr="00726603">
        <w:rPr>
          <w:rFonts w:ascii="Times New Roman" w:eastAsia="Calibri" w:hAnsi="Times New Roman" w:cs="Times New Roman"/>
          <w:b/>
          <w:sz w:val="24"/>
          <w:szCs w:val="24"/>
          <w:lang w:eastAsia="hu-HU"/>
        </w:rPr>
        <w:t>A betekintési jog gyakorlásának részletes szabályai</w:t>
      </w:r>
    </w:p>
    <w:p w:rsidR="00726603" w:rsidRPr="00726603" w:rsidRDefault="00726603" w:rsidP="00726603">
      <w:pPr>
        <w:spacing w:after="0" w:line="240" w:lineRule="auto"/>
        <w:jc w:val="center"/>
        <w:rPr>
          <w:rFonts w:ascii="Times New Roman" w:eastAsia="Calibri" w:hAnsi="Times New Roman" w:cs="Times New Roman"/>
          <w:sz w:val="24"/>
          <w:szCs w:val="24"/>
          <w:lang w:eastAsia="hu-HU"/>
        </w:rPr>
      </w:pPr>
    </w:p>
    <w:p w:rsidR="00726603" w:rsidRPr="00726603" w:rsidRDefault="00726603" w:rsidP="00726603">
      <w:pPr>
        <w:numPr>
          <w:ilvl w:val="1"/>
          <w:numId w:val="13"/>
        </w:numPr>
        <w:tabs>
          <w:tab w:val="left" w:pos="72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képviselői vagyonnyilatkozatba a Bizottság elnökének jelenlétében – az ellenőrzési eljáráshoz szolgáltatott azonosító adatok kivételével – bárki betekinthet. </w:t>
      </w:r>
    </w:p>
    <w:p w:rsidR="00726603" w:rsidRPr="00726603" w:rsidRDefault="00726603" w:rsidP="00726603">
      <w:pPr>
        <w:numPr>
          <w:ilvl w:val="1"/>
          <w:numId w:val="13"/>
        </w:numPr>
        <w:tabs>
          <w:tab w:val="left" w:pos="720"/>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 hozzátartozójának vagyonnyilatkozatába, valamint az azonosító adatokba kizárólag a Bizottság jogosult betekinteti, ellenőrzés céljából.</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betekintési jog gyakorlását a Bizottság elnöke biztosítja.</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hozzátartozó vagyonnyilatkozatába történő betekintést a betekintési nyilvántartáson a Bizottság elnökének dokumentálnia kell. A betekintési nyilvántartás az alábbi tartalmi elemeket rögzíti:</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betekintő neve, </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betekintés időpontja (év, hó nap), </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betekintő aláírása, esetleges megjegyzése. </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vagyonnyilatkozatokkal és a nyilvántartásokkal kapcsolatban az alábbi adatvédelmi szabályokat kell betartani:</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Jászberény Jegyzőjének a Bizottság elnöke rendelkezésére kell bocsátani az átvett nyomtatványok tárolására szolgáló lemezszekrényt.</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szekrény kulcsát a Bizottság elnökének kell átadni, amelyről a Jegyző az alábbi tartalmú kulcsnyilvántartást vezeti: kulcs példányszáma, átvevő neve, címe, tisztsége, átvétel időpontja, átvevő aláírása, átadó aláírása, visszaadás időpontja, kulcsot visszaadó aláírása, kulcsot visszavevő aláírása.</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szekrény pótkulcsát a Polgármesteri Hivatal Közgazdasági Irodán lezárt, lebélyegzett borítékban kell elhelyezni és lemezszekrényben őrizni.</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Amennyiben a Bizottság elnökének átadott kulcs elvész, úgy a pótkulcsot tartalmazó lezárt borítékot a Bizottság két tagjának jelenlétében lehet felbontani, amelyről jegyzőkönyvet kell készíteni és az átvétel tényét, a kulcsnyilvántartáson is fel kell tüntetni.</w:t>
      </w:r>
    </w:p>
    <w:p w:rsidR="00726603" w:rsidRPr="00726603" w:rsidRDefault="00726603" w:rsidP="00726603">
      <w:pPr>
        <w:numPr>
          <w:ilvl w:val="2"/>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pótkulcs elvesztése esetén is azonos az eljárás azzal az eltéréssel, hogy az elvesztés tényét be kell jelenteni a Jegyzőnek, aki a Polgármesteri Hivatal Közgazdasági Irodáján keresztül gondoskodik a zár lecseréltetéséről.</w:t>
      </w:r>
    </w:p>
    <w:p w:rsidR="00726603" w:rsidRPr="00726603" w:rsidRDefault="00726603" w:rsidP="00726603">
      <w:pPr>
        <w:spacing w:after="0" w:line="240" w:lineRule="auto"/>
        <w:rPr>
          <w:rFonts w:ascii="Times New Roman" w:eastAsia="Calibri" w:hAnsi="Times New Roman" w:cs="Times New Roman"/>
          <w:sz w:val="24"/>
          <w:szCs w:val="24"/>
          <w:lang w:eastAsia="hu-HU"/>
        </w:rPr>
      </w:pPr>
    </w:p>
    <w:p w:rsidR="00726603" w:rsidRPr="00726603" w:rsidRDefault="00726603" w:rsidP="00726603">
      <w:pPr>
        <w:numPr>
          <w:ilvl w:val="0"/>
          <w:numId w:val="13"/>
        </w:numPr>
        <w:suppressAutoHyphens/>
        <w:spacing w:after="0" w:line="240" w:lineRule="auto"/>
        <w:jc w:val="center"/>
        <w:rPr>
          <w:rFonts w:ascii="Times New Roman" w:eastAsia="Calibri" w:hAnsi="Times New Roman" w:cs="Times New Roman"/>
          <w:b/>
          <w:sz w:val="24"/>
          <w:szCs w:val="24"/>
          <w:lang w:eastAsia="hu-HU"/>
        </w:rPr>
      </w:pPr>
      <w:r w:rsidRPr="00726603">
        <w:rPr>
          <w:rFonts w:ascii="Times New Roman" w:eastAsia="Calibri" w:hAnsi="Times New Roman" w:cs="Times New Roman"/>
          <w:b/>
          <w:sz w:val="24"/>
          <w:szCs w:val="24"/>
          <w:lang w:eastAsia="hu-HU"/>
        </w:rPr>
        <w:t>A vagyonnyilatkozat-tételi kötelezettséggel kapcsolatban keletkezett iratokat kezelők személyi felelőssége</w:t>
      </w:r>
    </w:p>
    <w:p w:rsidR="00726603" w:rsidRPr="00726603" w:rsidRDefault="00726603" w:rsidP="00726603">
      <w:pPr>
        <w:spacing w:after="0" w:line="240" w:lineRule="auto"/>
        <w:jc w:val="center"/>
        <w:rPr>
          <w:rFonts w:ascii="Times New Roman" w:eastAsia="Calibri" w:hAnsi="Times New Roman" w:cs="Times New Roman"/>
          <w:sz w:val="24"/>
          <w:szCs w:val="24"/>
          <w:lang w:eastAsia="hu-HU"/>
        </w:rPr>
      </w:pP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vagyonnyilatkozatokkal kapcsolatos adatok védelméért, az adatkezelés jogszerűségéért a Bizottság elnöke felel.</w:t>
      </w:r>
    </w:p>
    <w:p w:rsidR="00726603" w:rsidRPr="00726603" w:rsidRDefault="00726603" w:rsidP="00726603">
      <w:pPr>
        <w:numPr>
          <w:ilvl w:val="1"/>
          <w:numId w:val="13"/>
        </w:numPr>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 A vagyonnyilatkozattal kapcsolatos iratokkal összefüggő dokumentumokat kezelők felelősségének tartalma:</w:t>
      </w:r>
    </w:p>
    <w:p w:rsidR="00726603" w:rsidRPr="00726603" w:rsidRDefault="00726603" w:rsidP="00726603">
      <w:pPr>
        <w:numPr>
          <w:ilvl w:val="2"/>
          <w:numId w:val="13"/>
        </w:numPr>
        <w:tabs>
          <w:tab w:val="left" w:pos="1068"/>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 xml:space="preserve">a Bizottság elnöke felel: </w:t>
      </w:r>
    </w:p>
    <w:p w:rsidR="00726603" w:rsidRPr="00726603" w:rsidRDefault="00726603" w:rsidP="00726603">
      <w:pPr>
        <w:numPr>
          <w:ilvl w:val="3"/>
          <w:numId w:val="13"/>
        </w:numPr>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vagyonnyilatkozattal összefüggő adatok védelmére és kezelésére vonatkozó jogszabályok, valamint az SZMSZ, és e mellékletben rögzített előírások megtartásáért, illetve e követelmények teljesítésének ellenőrzéséért,</w:t>
      </w:r>
    </w:p>
    <w:p w:rsidR="00726603" w:rsidRPr="00726603" w:rsidRDefault="00726603" w:rsidP="00726603">
      <w:pPr>
        <w:numPr>
          <w:ilvl w:val="2"/>
          <w:numId w:val="13"/>
        </w:numPr>
        <w:tabs>
          <w:tab w:val="left" w:pos="1068"/>
        </w:tabs>
        <w:suppressAutoHyphens/>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 felelőssége:</w:t>
      </w:r>
    </w:p>
    <w:p w:rsidR="00726603" w:rsidRPr="00726603" w:rsidRDefault="00726603" w:rsidP="00726603">
      <w:pPr>
        <w:numPr>
          <w:ilvl w:val="3"/>
          <w:numId w:val="13"/>
        </w:numPr>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 felelős azért, hogy az általa bejelentett adatok hitelesek, pontosak, teljesek és aktuálisak,</w:t>
      </w:r>
    </w:p>
    <w:p w:rsidR="00726603" w:rsidRPr="00726603" w:rsidRDefault="00726603" w:rsidP="00726603">
      <w:pPr>
        <w:numPr>
          <w:ilvl w:val="3"/>
          <w:numId w:val="13"/>
        </w:numPr>
        <w:spacing w:after="0" w:line="240" w:lineRule="auto"/>
        <w:jc w:val="both"/>
        <w:rPr>
          <w:rFonts w:ascii="Times New Roman" w:eastAsia="Calibri" w:hAnsi="Times New Roman" w:cs="Times New Roman"/>
          <w:sz w:val="24"/>
          <w:szCs w:val="24"/>
          <w:lang w:eastAsia="hu-HU"/>
        </w:rPr>
      </w:pPr>
      <w:r w:rsidRPr="00726603">
        <w:rPr>
          <w:rFonts w:ascii="Times New Roman" w:eastAsia="Calibri" w:hAnsi="Times New Roman" w:cs="Times New Roman"/>
          <w:sz w:val="24"/>
          <w:szCs w:val="24"/>
          <w:lang w:eastAsia="hu-HU"/>
        </w:rPr>
        <w:t>a képviselő felelős továbbá azért, hogy a hozzátartozói vagyonnyilatkozatokkal kapcsolatos nyomtatványok a hozzátartozóhoz eljussanak, és a kitöltött nyomtatványok zárt borítékban Bizottság elnöke részére átadásra kerüljenek.</w:t>
      </w:r>
      <w:r>
        <w:rPr>
          <w:rFonts w:ascii="Times New Roman" w:eastAsia="Calibri" w:hAnsi="Times New Roman" w:cs="Times New Roman"/>
          <w:sz w:val="24"/>
          <w:szCs w:val="24"/>
          <w:lang w:eastAsia="hu-HU"/>
        </w:rPr>
        <w:t>”</w:t>
      </w:r>
    </w:p>
    <w:p w:rsidR="00726603" w:rsidRDefault="00726603">
      <w:pPr>
        <w:rPr>
          <w:rFonts w:ascii="Times New Roman" w:eastAsia="Calibri" w:hAnsi="Times New Roman" w:cs="Times New Roman"/>
          <w:b/>
          <w:i/>
          <w:sz w:val="24"/>
          <w:szCs w:val="24"/>
        </w:rPr>
      </w:pPr>
    </w:p>
    <w:p w:rsidR="00726603" w:rsidRDefault="00726603">
      <w:pPr>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8614F8" w:rsidRPr="00726603" w:rsidRDefault="00582236" w:rsidP="00726603">
      <w:pPr>
        <w:pStyle w:val="Listaszerbekezds"/>
        <w:numPr>
          <w:ilvl w:val="0"/>
          <w:numId w:val="4"/>
        </w:num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melléklet a 21</w:t>
      </w:r>
      <w:r w:rsidR="008614F8" w:rsidRPr="00726603">
        <w:rPr>
          <w:rFonts w:ascii="Times New Roman" w:eastAsia="Calibri" w:hAnsi="Times New Roman" w:cs="Times New Roman"/>
          <w:b/>
          <w:i/>
          <w:sz w:val="24"/>
          <w:szCs w:val="24"/>
        </w:rPr>
        <w:t xml:space="preserve">/2016. (IX. </w:t>
      </w:r>
      <w:r>
        <w:rPr>
          <w:rFonts w:ascii="Times New Roman" w:eastAsia="Calibri" w:hAnsi="Times New Roman" w:cs="Times New Roman"/>
          <w:b/>
          <w:i/>
          <w:sz w:val="24"/>
          <w:szCs w:val="24"/>
        </w:rPr>
        <w:t>15</w:t>
      </w:r>
      <w:r w:rsidR="008614F8" w:rsidRPr="00726603">
        <w:rPr>
          <w:rFonts w:ascii="Times New Roman" w:eastAsia="Calibri" w:hAnsi="Times New Roman" w:cs="Times New Roman"/>
          <w:b/>
          <w:i/>
          <w:sz w:val="24"/>
          <w:szCs w:val="24"/>
        </w:rPr>
        <w:t>.) önkormányzati rendelethez</w:t>
      </w:r>
    </w:p>
    <w:p w:rsidR="00B64D00" w:rsidRPr="00B64D00" w:rsidRDefault="00B64D00" w:rsidP="00B64D00">
      <w:pPr>
        <w:pStyle w:val="Listaszerbekezds"/>
        <w:spacing w:after="0" w:line="240" w:lineRule="auto"/>
        <w:jc w:val="right"/>
        <w:rPr>
          <w:rFonts w:ascii="Times New Roman" w:eastAsia="Calibri" w:hAnsi="Times New Roman" w:cs="Times New Roman"/>
          <w:b/>
          <w:i/>
          <w:sz w:val="24"/>
          <w:szCs w:val="24"/>
        </w:rPr>
      </w:pPr>
      <w:r w:rsidRPr="00B64D00">
        <w:rPr>
          <w:rFonts w:ascii="Times New Roman" w:eastAsia="Calibri" w:hAnsi="Times New Roman" w:cs="Times New Roman"/>
          <w:b/>
          <w:i/>
          <w:sz w:val="24"/>
          <w:szCs w:val="24"/>
        </w:rPr>
        <w:t>„</w:t>
      </w:r>
      <w:r>
        <w:rPr>
          <w:rFonts w:ascii="Times New Roman" w:eastAsia="Calibri" w:hAnsi="Times New Roman" w:cs="Times New Roman"/>
          <w:b/>
          <w:i/>
          <w:sz w:val="24"/>
          <w:szCs w:val="24"/>
        </w:rPr>
        <w:t>1. melléklet a 19/2012. (IV. 12</w:t>
      </w:r>
      <w:r w:rsidRPr="00B64D00">
        <w:rPr>
          <w:rFonts w:ascii="Times New Roman" w:eastAsia="Calibri" w:hAnsi="Times New Roman" w:cs="Times New Roman"/>
          <w:b/>
          <w:i/>
          <w:sz w:val="24"/>
          <w:szCs w:val="24"/>
        </w:rPr>
        <w:t>.) önkormányzati rendelethez</w:t>
      </w:r>
    </w:p>
    <w:p w:rsidR="008614F8" w:rsidRDefault="008614F8" w:rsidP="008614F8">
      <w:pPr>
        <w:spacing w:after="0" w:line="240" w:lineRule="auto"/>
        <w:jc w:val="both"/>
        <w:rPr>
          <w:rFonts w:ascii="Times New Roman" w:eastAsia="Calibri" w:hAnsi="Times New Roman" w:cs="Times New Roman"/>
          <w:sz w:val="24"/>
          <w:szCs w:val="24"/>
        </w:rPr>
      </w:pPr>
    </w:p>
    <w:p w:rsidR="00B64D00" w:rsidRDefault="00B64D00" w:rsidP="008614F8">
      <w:pPr>
        <w:spacing w:after="0" w:line="240" w:lineRule="auto"/>
        <w:jc w:val="both"/>
        <w:rPr>
          <w:rFonts w:ascii="Times New Roman" w:eastAsia="Calibri"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I. A "Jászberény Város Díszpolgára" címmel járó díszoklevél, emlékérem, valamint a Jászberény Város Díszpolgárainak Névkönyve leírása</w:t>
      </w:r>
      <w:bookmarkStart w:id="0" w:name="_GoBack"/>
      <w:bookmarkEnd w:id="0"/>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1. A "Jászberény Város Díszpolgára" címmel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2. A "Jászberény Város Díszpolgára" emlékérem leírása:</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A "Jászberény Város Díszpolgára” emlékérem kör alakú bronz érme, címlapjának felső részén félköríven "JÁSZBERÉNY VÁROS", alsó részén, az érem ívét követve "DÍSZPOLGÁRA" felirattal, középen Jászberény város címere. Hátoldalán az adományozás éve és a kitüntetett neve kerül megörökítésre.</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3. Jászberény Város Díszpolgárainak Névkönyve leírása:</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Jászberény Város Díszpolgárainak Névkönyve bársonykötésben készül, fehér lapokkal, 46 x 32 cm méretben. Fedőlapján Jászberény város címere és "Jászberény Város Díszpolgára" felirat.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II. A "Jászberény Város Tiszteletbeli Polgára" címmel járó díszoklevél, emlékérem, valamint a Jászberény Város  Tiszteletbeli Polgárainak Névkönyve leírása</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1. A "Jászberény Város Tiszteletbeli Polgára" címmel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2. A "Jászberény Város Tiszteletbeli Polgára" emlékérem leírása:</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A "Jászberény Város Tiszteletbeli Polgára” emlékérem kör alakú bronz érme, címlapjának felső részén félköríven "JÁSZBERÉNY VÁROS", alsó részén, az érem ívét követve "TISZTELETBELI POLGÁRA" felirattal, középen Jászberény város címere. Hátoldalán az adományozás éve és a kitüntetett neve kerül megörökítésre.</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3. Jászberény Város Tiszteletbeli Polgárainak Névkönyvének leírása:</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w:t>
      </w: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Jászberény Város Tiszteletbeli Polgárainak Névkönyve bársonykötésben készül, fehér lapokkal, 46 x 32 cm méretben. Fedőlapján Jászberény város címere és "Jászberény Város Tiszteletbeli Polgára" felirat.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III. A "Jászberény Városért - Pro Urbe érdemérem" elismeréssel járó díszoklevél, emlékérem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1. A "Jászberény Városért - Pro Urbe érdemérem"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2. A "Jászberény Városért - Pro Urbe érdemérem" elismeréssel járó emlékérem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Pajzs alakú bronz érme, benne Jászberény város címere. A felső éllel párhuzamosan "JÁSZBERÉNY", az érme alsó vonalát követve pedig "PRO URBE" felirat olvasható. Az érem hátoldalán az adományozás éve és a kitüntetett neve kerül megörökítésre.</w:t>
      </w:r>
    </w:p>
    <w:p w:rsidR="008614F8" w:rsidRDefault="008614F8" w:rsidP="008614F8">
      <w:pPr>
        <w:spacing w:after="0" w:line="240" w:lineRule="auto"/>
        <w:jc w:val="both"/>
        <w:rPr>
          <w:rFonts w:ascii="Times New Roman" w:hAnsi="Times New Roman" w:cs="Times New Roman"/>
          <w:b/>
          <w:sz w:val="24"/>
          <w:szCs w:val="24"/>
        </w:rPr>
      </w:pPr>
    </w:p>
    <w:p w:rsidR="008614F8" w:rsidRPr="002B220F" w:rsidRDefault="008614F8" w:rsidP="008614F8">
      <w:pPr>
        <w:spacing w:after="0" w:line="240" w:lineRule="auto"/>
        <w:jc w:val="both"/>
        <w:rPr>
          <w:rFonts w:ascii="Times New Roman" w:hAnsi="Times New Roman" w:cs="Times New Roman"/>
          <w:b/>
          <w:i/>
          <w:sz w:val="24"/>
          <w:szCs w:val="24"/>
          <w:highlight w:val="lightGray"/>
        </w:rPr>
      </w:pPr>
      <w:r w:rsidRPr="002B220F">
        <w:rPr>
          <w:rFonts w:ascii="Times New Roman" w:hAnsi="Times New Roman" w:cs="Times New Roman"/>
          <w:b/>
          <w:i/>
          <w:sz w:val="24"/>
          <w:szCs w:val="24"/>
          <w:highlight w:val="lightGray"/>
        </w:rPr>
        <w:t>IV. A "</w:t>
      </w:r>
      <w:r w:rsidRPr="002B220F">
        <w:rPr>
          <w:rFonts w:ascii="Times New Roman" w:eastAsia="Times New Roman" w:hAnsi="Times New Roman" w:cs="Times New Roman"/>
          <w:b/>
          <w:bCs/>
          <w:i/>
          <w:color w:val="000000"/>
          <w:kern w:val="1"/>
          <w:sz w:val="24"/>
          <w:szCs w:val="24"/>
          <w:highlight w:val="lightGray"/>
          <w:lang w:eastAsia="hu-HU"/>
        </w:rPr>
        <w:t xml:space="preserve"> </w:t>
      </w:r>
      <w:r w:rsidRPr="002B220F">
        <w:rPr>
          <w:rFonts w:ascii="Times New Roman" w:hAnsi="Times New Roman" w:cs="Times New Roman"/>
          <w:b/>
          <w:bCs/>
          <w:i/>
          <w:sz w:val="24"/>
          <w:szCs w:val="24"/>
          <w:highlight w:val="lightGray"/>
        </w:rPr>
        <w:t xml:space="preserve">Pro </w:t>
      </w:r>
      <w:proofErr w:type="spellStart"/>
      <w:r w:rsidRPr="002B220F">
        <w:rPr>
          <w:rFonts w:ascii="Times New Roman" w:hAnsi="Times New Roman" w:cs="Times New Roman"/>
          <w:b/>
          <w:bCs/>
          <w:i/>
          <w:sz w:val="24"/>
          <w:szCs w:val="24"/>
          <w:highlight w:val="lightGray"/>
        </w:rPr>
        <w:t>Civitate</w:t>
      </w:r>
      <w:proofErr w:type="spellEnd"/>
      <w:r w:rsidRPr="002B220F">
        <w:rPr>
          <w:rFonts w:ascii="Times New Roman" w:hAnsi="Times New Roman" w:cs="Times New Roman"/>
          <w:b/>
          <w:bCs/>
          <w:i/>
          <w:sz w:val="24"/>
          <w:szCs w:val="24"/>
          <w:highlight w:val="lightGray"/>
        </w:rPr>
        <w:t xml:space="preserve"> – Jászberény</w:t>
      </w:r>
      <w:r w:rsidRPr="002B220F">
        <w:rPr>
          <w:rFonts w:ascii="Times New Roman" w:hAnsi="Times New Roman" w:cs="Times New Roman"/>
          <w:b/>
          <w:i/>
          <w:sz w:val="24"/>
          <w:szCs w:val="24"/>
          <w:highlight w:val="lightGray"/>
        </w:rPr>
        <w:t xml:space="preserve"> díj” elismeréssel járó díszoklevél leírása</w:t>
      </w:r>
    </w:p>
    <w:p w:rsidR="008614F8" w:rsidRPr="002B220F" w:rsidRDefault="008614F8" w:rsidP="008614F8">
      <w:pPr>
        <w:spacing w:after="0" w:line="240" w:lineRule="auto"/>
        <w:jc w:val="both"/>
        <w:rPr>
          <w:rFonts w:ascii="Times New Roman" w:hAnsi="Times New Roman" w:cs="Times New Roman"/>
          <w:i/>
          <w:sz w:val="24"/>
          <w:szCs w:val="24"/>
          <w:highlight w:val="lightGray"/>
        </w:rPr>
      </w:pPr>
    </w:p>
    <w:p w:rsidR="008614F8" w:rsidRPr="002B220F" w:rsidRDefault="008614F8" w:rsidP="008614F8">
      <w:pPr>
        <w:spacing w:after="0" w:line="240" w:lineRule="auto"/>
        <w:jc w:val="both"/>
        <w:rPr>
          <w:rFonts w:ascii="Times New Roman" w:hAnsi="Times New Roman" w:cs="Times New Roman"/>
          <w:i/>
          <w:sz w:val="24"/>
          <w:szCs w:val="24"/>
          <w:highlight w:val="lightGray"/>
        </w:rPr>
      </w:pPr>
      <w:r w:rsidRPr="002B220F">
        <w:rPr>
          <w:rFonts w:ascii="Times New Roman" w:hAnsi="Times New Roman" w:cs="Times New Roman"/>
          <w:i/>
          <w:sz w:val="24"/>
          <w:szCs w:val="24"/>
          <w:highlight w:val="lightGray"/>
        </w:rPr>
        <w:t xml:space="preserve">1. A "Pro </w:t>
      </w:r>
      <w:proofErr w:type="spellStart"/>
      <w:r w:rsidRPr="002B220F">
        <w:rPr>
          <w:rFonts w:ascii="Times New Roman" w:hAnsi="Times New Roman" w:cs="Times New Roman"/>
          <w:i/>
          <w:sz w:val="24"/>
          <w:szCs w:val="24"/>
          <w:highlight w:val="lightGray"/>
        </w:rPr>
        <w:t>Civitate</w:t>
      </w:r>
      <w:proofErr w:type="spellEnd"/>
      <w:r w:rsidRPr="002B220F">
        <w:rPr>
          <w:rFonts w:ascii="Times New Roman" w:hAnsi="Times New Roman" w:cs="Times New Roman"/>
          <w:i/>
          <w:sz w:val="24"/>
          <w:szCs w:val="24"/>
          <w:highlight w:val="lightGray"/>
        </w:rPr>
        <w:t xml:space="preserve"> – Jászberény díj" elismeréssel járó díszoklevél leírása:</w:t>
      </w:r>
    </w:p>
    <w:p w:rsidR="008614F8" w:rsidRPr="002B220F" w:rsidRDefault="008614F8" w:rsidP="008614F8">
      <w:pPr>
        <w:spacing w:after="0" w:line="240" w:lineRule="auto"/>
        <w:jc w:val="both"/>
        <w:rPr>
          <w:rFonts w:ascii="Times New Roman" w:hAnsi="Times New Roman" w:cs="Times New Roman"/>
          <w:i/>
          <w:sz w:val="24"/>
          <w:szCs w:val="24"/>
          <w:highlight w:val="lightGray"/>
        </w:rPr>
      </w:pPr>
    </w:p>
    <w:p w:rsidR="008614F8" w:rsidRPr="002B220F" w:rsidRDefault="008614F8" w:rsidP="008614F8">
      <w:pPr>
        <w:spacing w:after="0" w:line="240" w:lineRule="auto"/>
        <w:jc w:val="both"/>
        <w:rPr>
          <w:rFonts w:ascii="Times New Roman" w:hAnsi="Times New Roman" w:cs="Times New Roman"/>
          <w:i/>
          <w:sz w:val="24"/>
          <w:szCs w:val="24"/>
        </w:rPr>
      </w:pPr>
      <w:r w:rsidRPr="002B220F">
        <w:rPr>
          <w:rFonts w:ascii="Times New Roman" w:hAnsi="Times New Roman" w:cs="Times New Roman"/>
          <w:i/>
          <w:sz w:val="24"/>
          <w:szCs w:val="24"/>
          <w:highlight w:val="lightGray"/>
        </w:rPr>
        <w:t>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Default="008614F8" w:rsidP="008614F8">
      <w:pPr>
        <w:spacing w:after="0" w:line="240" w:lineRule="auto"/>
        <w:jc w:val="both"/>
        <w:rPr>
          <w:rFonts w:ascii="Times New Roman" w:hAnsi="Times New Roman" w:cs="Times New Roman"/>
          <w:b/>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 xml:space="preserve">V. A "Jászberény Város </w:t>
      </w:r>
      <w:proofErr w:type="spellStart"/>
      <w:r w:rsidRPr="009F461E">
        <w:rPr>
          <w:rFonts w:ascii="Times New Roman" w:hAnsi="Times New Roman" w:cs="Times New Roman"/>
          <w:b/>
          <w:sz w:val="24"/>
          <w:szCs w:val="24"/>
        </w:rPr>
        <w:t>Friedvalszky</w:t>
      </w:r>
      <w:proofErr w:type="spellEnd"/>
      <w:r w:rsidRPr="009F461E">
        <w:rPr>
          <w:rFonts w:ascii="Times New Roman" w:hAnsi="Times New Roman" w:cs="Times New Roman"/>
          <w:b/>
          <w:sz w:val="24"/>
          <w:szCs w:val="24"/>
        </w:rPr>
        <w:t xml:space="preserve"> Ferenc köztisztviselői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1. A "Jászberény Város </w:t>
      </w:r>
      <w:proofErr w:type="spellStart"/>
      <w:r w:rsidRPr="009F461E">
        <w:rPr>
          <w:rFonts w:ascii="Times New Roman" w:hAnsi="Times New Roman" w:cs="Times New Roman"/>
          <w:sz w:val="24"/>
          <w:szCs w:val="24"/>
        </w:rPr>
        <w:t>Friedvalszky</w:t>
      </w:r>
      <w:proofErr w:type="spellEnd"/>
      <w:r w:rsidRPr="009F461E">
        <w:rPr>
          <w:rFonts w:ascii="Times New Roman" w:hAnsi="Times New Roman" w:cs="Times New Roman"/>
          <w:sz w:val="24"/>
          <w:szCs w:val="24"/>
        </w:rPr>
        <w:t xml:space="preserve"> Ferenc köztisztviselői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V</w:t>
      </w:r>
      <w:r>
        <w:rPr>
          <w:rFonts w:ascii="Times New Roman" w:hAnsi="Times New Roman" w:cs="Times New Roman"/>
          <w:b/>
          <w:sz w:val="24"/>
          <w:szCs w:val="24"/>
        </w:rPr>
        <w:t>I</w:t>
      </w:r>
      <w:r w:rsidRPr="009F461E">
        <w:rPr>
          <w:rFonts w:ascii="Times New Roman" w:hAnsi="Times New Roman" w:cs="Times New Roman"/>
          <w:b/>
          <w:sz w:val="24"/>
          <w:szCs w:val="24"/>
        </w:rPr>
        <w:t>. A "Jászberény Város Sipos Orbán kulturális és művészeti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1. A "Jászberény Város Sipos Orbán kulturális és művészeti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VI</w:t>
      </w:r>
      <w:r>
        <w:rPr>
          <w:rFonts w:ascii="Times New Roman" w:hAnsi="Times New Roman" w:cs="Times New Roman"/>
          <w:b/>
          <w:sz w:val="24"/>
          <w:szCs w:val="24"/>
        </w:rPr>
        <w:t>I</w:t>
      </w:r>
      <w:r w:rsidRPr="009F461E">
        <w:rPr>
          <w:rFonts w:ascii="Times New Roman" w:hAnsi="Times New Roman" w:cs="Times New Roman"/>
          <w:b/>
          <w:sz w:val="24"/>
          <w:szCs w:val="24"/>
        </w:rPr>
        <w:t xml:space="preserve">. A "Jászberény Város </w:t>
      </w:r>
      <w:proofErr w:type="spellStart"/>
      <w:r w:rsidRPr="009F461E">
        <w:rPr>
          <w:rFonts w:ascii="Times New Roman" w:hAnsi="Times New Roman" w:cs="Times New Roman"/>
          <w:b/>
          <w:sz w:val="24"/>
          <w:szCs w:val="24"/>
        </w:rPr>
        <w:t>Zirzen</w:t>
      </w:r>
      <w:proofErr w:type="spellEnd"/>
      <w:r w:rsidRPr="009F461E">
        <w:rPr>
          <w:rFonts w:ascii="Times New Roman" w:hAnsi="Times New Roman" w:cs="Times New Roman"/>
          <w:b/>
          <w:sz w:val="24"/>
          <w:szCs w:val="24"/>
        </w:rPr>
        <w:t xml:space="preserve"> Janka közoktatási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1. A "Jászberény Város </w:t>
      </w:r>
      <w:proofErr w:type="spellStart"/>
      <w:r w:rsidRPr="009F461E">
        <w:rPr>
          <w:rFonts w:ascii="Times New Roman" w:hAnsi="Times New Roman" w:cs="Times New Roman"/>
          <w:sz w:val="24"/>
          <w:szCs w:val="24"/>
        </w:rPr>
        <w:t>Zirzen</w:t>
      </w:r>
      <w:proofErr w:type="spellEnd"/>
      <w:r w:rsidRPr="009F461E">
        <w:rPr>
          <w:rFonts w:ascii="Times New Roman" w:hAnsi="Times New Roman" w:cs="Times New Roman"/>
          <w:sz w:val="24"/>
          <w:szCs w:val="24"/>
        </w:rPr>
        <w:t xml:space="preserve"> Janka közoktatási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VII</w:t>
      </w:r>
      <w:r>
        <w:rPr>
          <w:rFonts w:ascii="Times New Roman" w:hAnsi="Times New Roman" w:cs="Times New Roman"/>
          <w:b/>
          <w:sz w:val="24"/>
          <w:szCs w:val="24"/>
        </w:rPr>
        <w:t>I</w:t>
      </w:r>
      <w:r w:rsidRPr="009F461E">
        <w:rPr>
          <w:rFonts w:ascii="Times New Roman" w:hAnsi="Times New Roman" w:cs="Times New Roman"/>
          <w:b/>
          <w:sz w:val="24"/>
          <w:szCs w:val="24"/>
        </w:rPr>
        <w:t>. A "Jászberény Város Árpád-házi Szent Erzsébet egészségügyi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1. A "Jászberény Város Árpád-házi Szent Erzsébet egészségügyi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IX</w:t>
      </w:r>
      <w:r w:rsidRPr="009F461E">
        <w:rPr>
          <w:rFonts w:ascii="Times New Roman" w:hAnsi="Times New Roman" w:cs="Times New Roman"/>
          <w:b/>
          <w:sz w:val="24"/>
          <w:szCs w:val="24"/>
        </w:rPr>
        <w:t xml:space="preserve">. A "Jászberény Város </w:t>
      </w:r>
      <w:proofErr w:type="spellStart"/>
      <w:r w:rsidRPr="009F461E">
        <w:rPr>
          <w:rFonts w:ascii="Times New Roman" w:hAnsi="Times New Roman" w:cs="Times New Roman"/>
          <w:b/>
          <w:sz w:val="24"/>
          <w:szCs w:val="24"/>
        </w:rPr>
        <w:t>Gerevich</w:t>
      </w:r>
      <w:proofErr w:type="spellEnd"/>
      <w:r w:rsidRPr="009F461E">
        <w:rPr>
          <w:rFonts w:ascii="Times New Roman" w:hAnsi="Times New Roman" w:cs="Times New Roman"/>
          <w:b/>
          <w:sz w:val="24"/>
          <w:szCs w:val="24"/>
        </w:rPr>
        <w:t xml:space="preserve"> Aladár sport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1. A "Jászberény Város </w:t>
      </w:r>
      <w:proofErr w:type="spellStart"/>
      <w:r w:rsidRPr="009F461E">
        <w:rPr>
          <w:rFonts w:ascii="Times New Roman" w:hAnsi="Times New Roman" w:cs="Times New Roman"/>
          <w:sz w:val="24"/>
          <w:szCs w:val="24"/>
        </w:rPr>
        <w:t>Gerevich</w:t>
      </w:r>
      <w:proofErr w:type="spellEnd"/>
      <w:r w:rsidRPr="009F461E">
        <w:rPr>
          <w:rFonts w:ascii="Times New Roman" w:hAnsi="Times New Roman" w:cs="Times New Roman"/>
          <w:sz w:val="24"/>
          <w:szCs w:val="24"/>
        </w:rPr>
        <w:t xml:space="preserve"> Aladár sport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X. A "Jászberény Város Szent Klára szociális munka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1. A "Jászberény Város Szent Klára szociális munka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X</w:t>
      </w:r>
      <w:r>
        <w:rPr>
          <w:rFonts w:ascii="Times New Roman" w:hAnsi="Times New Roman" w:cs="Times New Roman"/>
          <w:b/>
          <w:sz w:val="24"/>
          <w:szCs w:val="24"/>
        </w:rPr>
        <w:t>I</w:t>
      </w:r>
      <w:r w:rsidRPr="009F461E">
        <w:rPr>
          <w:rFonts w:ascii="Times New Roman" w:hAnsi="Times New Roman" w:cs="Times New Roman"/>
          <w:b/>
          <w:sz w:val="24"/>
          <w:szCs w:val="24"/>
        </w:rPr>
        <w:t xml:space="preserve">. A "Jászberény Város </w:t>
      </w:r>
      <w:proofErr w:type="spellStart"/>
      <w:r w:rsidRPr="009F461E">
        <w:rPr>
          <w:rFonts w:ascii="Times New Roman" w:hAnsi="Times New Roman" w:cs="Times New Roman"/>
          <w:b/>
          <w:sz w:val="24"/>
          <w:szCs w:val="24"/>
        </w:rPr>
        <w:t>Komáromy</w:t>
      </w:r>
      <w:proofErr w:type="spellEnd"/>
      <w:r w:rsidRPr="009F461E">
        <w:rPr>
          <w:rFonts w:ascii="Times New Roman" w:hAnsi="Times New Roman" w:cs="Times New Roman"/>
          <w:b/>
          <w:sz w:val="24"/>
          <w:szCs w:val="24"/>
        </w:rPr>
        <w:t xml:space="preserve"> József sajtódíj”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1. A "Jászberény Város </w:t>
      </w:r>
      <w:proofErr w:type="spellStart"/>
      <w:r w:rsidRPr="009F461E">
        <w:rPr>
          <w:rFonts w:ascii="Times New Roman" w:hAnsi="Times New Roman" w:cs="Times New Roman"/>
          <w:sz w:val="24"/>
          <w:szCs w:val="24"/>
        </w:rPr>
        <w:t>Komáromy</w:t>
      </w:r>
      <w:proofErr w:type="spellEnd"/>
      <w:r w:rsidRPr="009F461E">
        <w:rPr>
          <w:rFonts w:ascii="Times New Roman" w:hAnsi="Times New Roman" w:cs="Times New Roman"/>
          <w:sz w:val="24"/>
          <w:szCs w:val="24"/>
        </w:rPr>
        <w:t xml:space="preserve"> József sajtódíj"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XI</w:t>
      </w:r>
      <w:r>
        <w:rPr>
          <w:rFonts w:ascii="Times New Roman" w:hAnsi="Times New Roman" w:cs="Times New Roman"/>
          <w:b/>
          <w:sz w:val="24"/>
          <w:szCs w:val="24"/>
        </w:rPr>
        <w:t>I</w:t>
      </w:r>
      <w:r w:rsidRPr="009F461E">
        <w:rPr>
          <w:rFonts w:ascii="Times New Roman" w:hAnsi="Times New Roman" w:cs="Times New Roman"/>
          <w:b/>
          <w:sz w:val="24"/>
          <w:szCs w:val="24"/>
        </w:rPr>
        <w:t>. A "Jászberény Város Rendészeti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1. A "Jászberény Város Rendészeti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b/>
          <w:sz w:val="24"/>
          <w:szCs w:val="24"/>
        </w:rPr>
      </w:pPr>
      <w:r w:rsidRPr="009F461E">
        <w:rPr>
          <w:rFonts w:ascii="Times New Roman" w:hAnsi="Times New Roman" w:cs="Times New Roman"/>
          <w:b/>
          <w:sz w:val="24"/>
          <w:szCs w:val="24"/>
        </w:rPr>
        <w:t>XII</w:t>
      </w:r>
      <w:r>
        <w:rPr>
          <w:rFonts w:ascii="Times New Roman" w:hAnsi="Times New Roman" w:cs="Times New Roman"/>
          <w:b/>
          <w:sz w:val="24"/>
          <w:szCs w:val="24"/>
        </w:rPr>
        <w:t>I</w:t>
      </w:r>
      <w:r w:rsidRPr="009F461E">
        <w:rPr>
          <w:rFonts w:ascii="Times New Roman" w:hAnsi="Times New Roman" w:cs="Times New Roman"/>
          <w:b/>
          <w:sz w:val="24"/>
          <w:szCs w:val="24"/>
        </w:rPr>
        <w:t>. A "Jászberény Város Mecénása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1. A "Jászberény Város Mecénása díj" elismeréssel járó díszoklevél leírása:</w:t>
      </w:r>
    </w:p>
    <w:p w:rsidR="008614F8" w:rsidRPr="009F461E" w:rsidRDefault="008614F8" w:rsidP="008614F8">
      <w:pPr>
        <w:spacing w:after="0" w:line="240" w:lineRule="auto"/>
        <w:jc w:val="both"/>
        <w:rPr>
          <w:rFonts w:ascii="Times New Roman" w:hAnsi="Times New Roman" w:cs="Times New Roman"/>
          <w:sz w:val="24"/>
          <w:szCs w:val="24"/>
        </w:rPr>
      </w:pPr>
    </w:p>
    <w:p w:rsidR="008614F8" w:rsidRPr="009F461E" w:rsidRDefault="008614F8" w:rsidP="008614F8">
      <w:pPr>
        <w:spacing w:after="0" w:line="240" w:lineRule="auto"/>
        <w:jc w:val="both"/>
        <w:rPr>
          <w:rFonts w:ascii="Times New Roman" w:hAnsi="Times New Roman" w:cs="Times New Roman"/>
          <w:sz w:val="24"/>
          <w:szCs w:val="24"/>
        </w:rPr>
      </w:pPr>
      <w:r w:rsidRPr="009F461E">
        <w:rPr>
          <w:rFonts w:ascii="Times New Roman" w:hAnsi="Times New Roman" w:cs="Times New Roman"/>
          <w:sz w:val="24"/>
          <w:szCs w:val="24"/>
        </w:rPr>
        <w:t xml:space="preserve"> Jászberény város címerével ellátott, díszes kivitelű irat, mely tartalmazza az adományozó megnevezését, az adományozás alapjául szolgáló képviselő-testületi határozat számát és tárgyát, az adományozott nevét, a kimagasló érdem rövid megjelölését, az adományozás időpontját, a polgármester aláírását, pecsétjét.</w:t>
      </w:r>
      <w:r w:rsidR="00B64D00">
        <w:rPr>
          <w:rFonts w:ascii="Times New Roman" w:hAnsi="Times New Roman" w:cs="Times New Roman"/>
          <w:sz w:val="24"/>
          <w:szCs w:val="24"/>
        </w:rPr>
        <w:t>”</w:t>
      </w:r>
    </w:p>
    <w:p w:rsidR="008614F8" w:rsidRPr="008614F8" w:rsidRDefault="008614F8" w:rsidP="008614F8">
      <w:pPr>
        <w:spacing w:after="0" w:line="240" w:lineRule="auto"/>
        <w:jc w:val="both"/>
        <w:rPr>
          <w:rFonts w:ascii="Times New Roman" w:eastAsia="Calibri" w:hAnsi="Times New Roman" w:cs="Times New Roman"/>
          <w:sz w:val="24"/>
          <w:szCs w:val="24"/>
        </w:rPr>
      </w:pPr>
    </w:p>
    <w:sectPr w:rsidR="008614F8" w:rsidRPr="008614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DE" w:rsidRDefault="00DA3BDE" w:rsidP="00181A23">
      <w:pPr>
        <w:spacing w:after="0" w:line="240" w:lineRule="auto"/>
      </w:pPr>
      <w:r>
        <w:separator/>
      </w:r>
    </w:p>
  </w:endnote>
  <w:endnote w:type="continuationSeparator" w:id="0">
    <w:p w:rsidR="00DA3BDE" w:rsidRDefault="00DA3BDE" w:rsidP="0018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092534"/>
      <w:docPartObj>
        <w:docPartGallery w:val="Page Numbers (Bottom of Page)"/>
        <w:docPartUnique/>
      </w:docPartObj>
    </w:sdtPr>
    <w:sdtEndPr>
      <w:rPr>
        <w:rFonts w:ascii="Times New Roman" w:hAnsi="Times New Roman" w:cs="Times New Roman"/>
      </w:rPr>
    </w:sdtEndPr>
    <w:sdtContent>
      <w:p w:rsidR="00A45C6A" w:rsidRPr="002B220F" w:rsidRDefault="00A45C6A">
        <w:pPr>
          <w:pStyle w:val="llb"/>
          <w:jc w:val="center"/>
          <w:rPr>
            <w:rFonts w:ascii="Times New Roman" w:hAnsi="Times New Roman" w:cs="Times New Roman"/>
          </w:rPr>
        </w:pPr>
        <w:r w:rsidRPr="002B220F">
          <w:rPr>
            <w:rFonts w:ascii="Times New Roman" w:hAnsi="Times New Roman" w:cs="Times New Roman"/>
          </w:rPr>
          <w:fldChar w:fldCharType="begin"/>
        </w:r>
        <w:r w:rsidRPr="002B220F">
          <w:rPr>
            <w:rFonts w:ascii="Times New Roman" w:hAnsi="Times New Roman" w:cs="Times New Roman"/>
          </w:rPr>
          <w:instrText>PAGE   \* MERGEFORMAT</w:instrText>
        </w:r>
        <w:r w:rsidRPr="002B220F">
          <w:rPr>
            <w:rFonts w:ascii="Times New Roman" w:hAnsi="Times New Roman" w:cs="Times New Roman"/>
          </w:rPr>
          <w:fldChar w:fldCharType="separate"/>
        </w:r>
        <w:r w:rsidR="00582236">
          <w:rPr>
            <w:rFonts w:ascii="Times New Roman" w:hAnsi="Times New Roman" w:cs="Times New Roman"/>
            <w:noProof/>
          </w:rPr>
          <w:t>19</w:t>
        </w:r>
        <w:r w:rsidRPr="002B220F">
          <w:rPr>
            <w:rFonts w:ascii="Times New Roman" w:hAnsi="Times New Roman" w:cs="Times New Roman"/>
          </w:rPr>
          <w:fldChar w:fldCharType="end"/>
        </w:r>
      </w:p>
    </w:sdtContent>
  </w:sdt>
  <w:p w:rsidR="00A45C6A" w:rsidRDefault="00A45C6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DE" w:rsidRDefault="00DA3BDE" w:rsidP="00181A23">
      <w:pPr>
        <w:spacing w:after="0" w:line="240" w:lineRule="auto"/>
      </w:pPr>
      <w:r>
        <w:separator/>
      </w:r>
    </w:p>
  </w:footnote>
  <w:footnote w:type="continuationSeparator" w:id="0">
    <w:p w:rsidR="00DA3BDE" w:rsidRDefault="00DA3BDE" w:rsidP="00181A23">
      <w:pPr>
        <w:spacing w:after="0" w:line="240" w:lineRule="auto"/>
      </w:pPr>
      <w:r>
        <w:continuationSeparator/>
      </w:r>
    </w:p>
  </w:footnote>
  <w:footnote w:id="1">
    <w:p w:rsidR="00A45C6A" w:rsidRDefault="00A45C6A" w:rsidP="00181A23">
      <w:pPr>
        <w:pStyle w:val="Lbjegyzetszveg"/>
      </w:pPr>
      <w:r>
        <w:rPr>
          <w:rStyle w:val="Lbjegyzet-hivatkozs"/>
        </w:rPr>
        <w:footnoteRef/>
      </w:r>
      <w:r>
        <w:t xml:space="preserve"> A 4.2.10. pontot módosította a 3/2015. (II. 13.) </w:t>
      </w:r>
      <w:proofErr w:type="spellStart"/>
      <w:r>
        <w:t>Ör</w:t>
      </w:r>
      <w:proofErr w:type="spellEnd"/>
      <w:r>
        <w:t>. 32. § (3) bekezdése. Hatályos: 2015. február 14-től.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multilevel"/>
    <w:tmpl w:val="0000002B"/>
    <w:name w:val="WW8Num4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754E52"/>
    <w:multiLevelType w:val="hybridMultilevel"/>
    <w:tmpl w:val="E33AC4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EC434B"/>
    <w:multiLevelType w:val="hybridMultilevel"/>
    <w:tmpl w:val="1B1EAE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B955B9"/>
    <w:multiLevelType w:val="hybridMultilevel"/>
    <w:tmpl w:val="68F29586"/>
    <w:lvl w:ilvl="0" w:tplc="1BB430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0661837"/>
    <w:multiLevelType w:val="hybridMultilevel"/>
    <w:tmpl w:val="E33AC4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2055120"/>
    <w:multiLevelType w:val="hybridMultilevel"/>
    <w:tmpl w:val="1E8A1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2FF415A"/>
    <w:multiLevelType w:val="multilevel"/>
    <w:tmpl w:val="E310711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5"/>
      </w:pPr>
      <w:rPr>
        <w:rFonts w:hint="default"/>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395455F"/>
    <w:multiLevelType w:val="hybridMultilevel"/>
    <w:tmpl w:val="6C5EB526"/>
    <w:lvl w:ilvl="0" w:tplc="69A8C7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399604B"/>
    <w:multiLevelType w:val="hybridMultilevel"/>
    <w:tmpl w:val="A07651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53A4F5A"/>
    <w:multiLevelType w:val="hybridMultilevel"/>
    <w:tmpl w:val="E63ADEA4"/>
    <w:lvl w:ilvl="0" w:tplc="69A205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6496807"/>
    <w:multiLevelType w:val="hybridMultilevel"/>
    <w:tmpl w:val="E33AC4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6FE14C4"/>
    <w:multiLevelType w:val="hybridMultilevel"/>
    <w:tmpl w:val="67E65BE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BC533F"/>
    <w:multiLevelType w:val="hybridMultilevel"/>
    <w:tmpl w:val="48CACB1E"/>
    <w:lvl w:ilvl="0" w:tplc="F7B21C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B034C64"/>
    <w:multiLevelType w:val="multilevel"/>
    <w:tmpl w:val="C9EAB50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nsid w:val="75D653DC"/>
    <w:multiLevelType w:val="hybridMultilevel"/>
    <w:tmpl w:val="5C4434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4"/>
  </w:num>
  <w:num w:numId="5">
    <w:abstractNumId w:val="12"/>
  </w:num>
  <w:num w:numId="6">
    <w:abstractNumId w:val="3"/>
  </w:num>
  <w:num w:numId="7">
    <w:abstractNumId w:val="9"/>
  </w:num>
  <w:num w:numId="8">
    <w:abstractNumId w:val="1"/>
  </w:num>
  <w:num w:numId="9">
    <w:abstractNumId w:val="7"/>
  </w:num>
  <w:num w:numId="10">
    <w:abstractNumId w:val="11"/>
  </w:num>
  <w:num w:numId="11">
    <w:abstractNumId w:val="10"/>
  </w:num>
  <w:num w:numId="12">
    <w:abstractNumId w:val="8"/>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7A"/>
    <w:rsid w:val="00002DB8"/>
    <w:rsid w:val="00014DB4"/>
    <w:rsid w:val="000D4CE0"/>
    <w:rsid w:val="000F25C0"/>
    <w:rsid w:val="00104701"/>
    <w:rsid w:val="001816B7"/>
    <w:rsid w:val="00181A23"/>
    <w:rsid w:val="001D34B2"/>
    <w:rsid w:val="0021591A"/>
    <w:rsid w:val="00216DC5"/>
    <w:rsid w:val="0024304E"/>
    <w:rsid w:val="00297A7A"/>
    <w:rsid w:val="002B220F"/>
    <w:rsid w:val="002E562D"/>
    <w:rsid w:val="00302A77"/>
    <w:rsid w:val="003052D5"/>
    <w:rsid w:val="00323B47"/>
    <w:rsid w:val="00361478"/>
    <w:rsid w:val="003B1ABB"/>
    <w:rsid w:val="004550AD"/>
    <w:rsid w:val="0046551B"/>
    <w:rsid w:val="00475F1E"/>
    <w:rsid w:val="00482242"/>
    <w:rsid w:val="004E708A"/>
    <w:rsid w:val="004F638F"/>
    <w:rsid w:val="005615B1"/>
    <w:rsid w:val="005753B0"/>
    <w:rsid w:val="00582236"/>
    <w:rsid w:val="00590270"/>
    <w:rsid w:val="00591032"/>
    <w:rsid w:val="005F31F8"/>
    <w:rsid w:val="0063120A"/>
    <w:rsid w:val="00633F7A"/>
    <w:rsid w:val="00664A57"/>
    <w:rsid w:val="006700AA"/>
    <w:rsid w:val="006770CE"/>
    <w:rsid w:val="006D06F1"/>
    <w:rsid w:val="00725959"/>
    <w:rsid w:val="00726603"/>
    <w:rsid w:val="007337AE"/>
    <w:rsid w:val="0075729B"/>
    <w:rsid w:val="007B45DB"/>
    <w:rsid w:val="007D5777"/>
    <w:rsid w:val="008028DC"/>
    <w:rsid w:val="0083239D"/>
    <w:rsid w:val="0085386E"/>
    <w:rsid w:val="008614F8"/>
    <w:rsid w:val="0089458F"/>
    <w:rsid w:val="008A5EC3"/>
    <w:rsid w:val="008E6F9E"/>
    <w:rsid w:val="00A45C6A"/>
    <w:rsid w:val="00A951D6"/>
    <w:rsid w:val="00B022FD"/>
    <w:rsid w:val="00B04280"/>
    <w:rsid w:val="00B221BA"/>
    <w:rsid w:val="00B372F7"/>
    <w:rsid w:val="00B64D00"/>
    <w:rsid w:val="00B71CBD"/>
    <w:rsid w:val="00C0570C"/>
    <w:rsid w:val="00C3795C"/>
    <w:rsid w:val="00C674C3"/>
    <w:rsid w:val="00CB38C4"/>
    <w:rsid w:val="00CC1FEF"/>
    <w:rsid w:val="00D27432"/>
    <w:rsid w:val="00D61D15"/>
    <w:rsid w:val="00DA0FE2"/>
    <w:rsid w:val="00DA39BF"/>
    <w:rsid w:val="00DA3BDE"/>
    <w:rsid w:val="00DB17F5"/>
    <w:rsid w:val="00DB24FE"/>
    <w:rsid w:val="00E24902"/>
    <w:rsid w:val="00E3243A"/>
    <w:rsid w:val="00E45CB9"/>
    <w:rsid w:val="00E9431C"/>
    <w:rsid w:val="00EA647C"/>
    <w:rsid w:val="00EB06DD"/>
    <w:rsid w:val="00F65550"/>
    <w:rsid w:val="00F96455"/>
    <w:rsid w:val="00FA33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5615B1"/>
    <w:pPr>
      <w:keepNext/>
      <w:spacing w:before="240" w:after="60" w:line="240" w:lineRule="auto"/>
      <w:outlineLvl w:val="0"/>
    </w:pPr>
    <w:rPr>
      <w:rFonts w:ascii="Cambria" w:eastAsia="Times New Roman" w:hAnsi="Cambria" w:cs="Times New Roman"/>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297A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97A7A"/>
    <w:rPr>
      <w:color w:val="0000FF"/>
      <w:u w:val="single"/>
    </w:rPr>
  </w:style>
  <w:style w:type="paragraph" w:styleId="Listaszerbekezds">
    <w:name w:val="List Paragraph"/>
    <w:basedOn w:val="Norml"/>
    <w:uiPriority w:val="34"/>
    <w:qFormat/>
    <w:rsid w:val="0063120A"/>
    <w:pPr>
      <w:ind w:left="720"/>
      <w:contextualSpacing/>
    </w:pPr>
  </w:style>
  <w:style w:type="paragraph" w:styleId="Lbjegyzetszveg">
    <w:name w:val="footnote text"/>
    <w:basedOn w:val="Norml"/>
    <w:link w:val="LbjegyzetszvegChar"/>
    <w:semiHidden/>
    <w:rsid w:val="00181A2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181A23"/>
    <w:rPr>
      <w:rFonts w:ascii="Times New Roman" w:eastAsia="Times New Roman" w:hAnsi="Times New Roman" w:cs="Times New Roman"/>
      <w:sz w:val="20"/>
      <w:szCs w:val="20"/>
      <w:lang w:eastAsia="hu-HU"/>
    </w:rPr>
  </w:style>
  <w:style w:type="character" w:styleId="Lbjegyzet-hivatkozs">
    <w:name w:val="footnote reference"/>
    <w:rsid w:val="00181A23"/>
    <w:rPr>
      <w:vertAlign w:val="superscript"/>
    </w:rPr>
  </w:style>
  <w:style w:type="paragraph" w:customStyle="1" w:styleId="CharCharCharChar">
    <w:name w:val="Char Char Char Char"/>
    <w:basedOn w:val="Norml"/>
    <w:rsid w:val="008614F8"/>
    <w:pPr>
      <w:spacing w:after="160" w:line="240" w:lineRule="exact"/>
    </w:pPr>
    <w:rPr>
      <w:rFonts w:ascii="Verdana" w:eastAsia="Times New Roman" w:hAnsi="Verdana" w:cs="Times New Roman"/>
      <w:sz w:val="20"/>
      <w:szCs w:val="20"/>
      <w:lang w:val="en-US"/>
    </w:rPr>
  </w:style>
  <w:style w:type="character" w:customStyle="1" w:styleId="Cmsor1Char">
    <w:name w:val="Címsor 1 Char"/>
    <w:basedOn w:val="Bekezdsalapbettpusa"/>
    <w:link w:val="Cmsor1"/>
    <w:rsid w:val="005615B1"/>
    <w:rPr>
      <w:rFonts w:ascii="Cambria" w:eastAsia="Times New Roman" w:hAnsi="Cambria" w:cs="Times New Roman"/>
      <w:b/>
      <w:bCs/>
      <w:kern w:val="32"/>
      <w:sz w:val="32"/>
      <w:szCs w:val="32"/>
      <w:lang w:eastAsia="hu-HU"/>
    </w:rPr>
  </w:style>
  <w:style w:type="paragraph" w:styleId="lfej">
    <w:name w:val="header"/>
    <w:basedOn w:val="Norml"/>
    <w:link w:val="lfejChar"/>
    <w:rsid w:val="005615B1"/>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5615B1"/>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5615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615B1"/>
    <w:rPr>
      <w:rFonts w:ascii="Tahoma" w:hAnsi="Tahoma" w:cs="Tahoma"/>
      <w:sz w:val="16"/>
      <w:szCs w:val="16"/>
    </w:rPr>
  </w:style>
  <w:style w:type="paragraph" w:styleId="llb">
    <w:name w:val="footer"/>
    <w:basedOn w:val="Norml"/>
    <w:link w:val="llbChar"/>
    <w:uiPriority w:val="99"/>
    <w:unhideWhenUsed/>
    <w:rsid w:val="0046551B"/>
    <w:pPr>
      <w:tabs>
        <w:tab w:val="center" w:pos="4536"/>
        <w:tab w:val="right" w:pos="9072"/>
      </w:tabs>
      <w:spacing w:after="0" w:line="240" w:lineRule="auto"/>
    </w:pPr>
  </w:style>
  <w:style w:type="character" w:customStyle="1" w:styleId="llbChar">
    <w:name w:val="Élőláb Char"/>
    <w:basedOn w:val="Bekezdsalapbettpusa"/>
    <w:link w:val="llb"/>
    <w:uiPriority w:val="99"/>
    <w:rsid w:val="00465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5615B1"/>
    <w:pPr>
      <w:keepNext/>
      <w:spacing w:before="240" w:after="60" w:line="240" w:lineRule="auto"/>
      <w:outlineLvl w:val="0"/>
    </w:pPr>
    <w:rPr>
      <w:rFonts w:ascii="Cambria" w:eastAsia="Times New Roman" w:hAnsi="Cambria" w:cs="Times New Roman"/>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297A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97A7A"/>
    <w:rPr>
      <w:color w:val="0000FF"/>
      <w:u w:val="single"/>
    </w:rPr>
  </w:style>
  <w:style w:type="paragraph" w:styleId="Listaszerbekezds">
    <w:name w:val="List Paragraph"/>
    <w:basedOn w:val="Norml"/>
    <w:uiPriority w:val="34"/>
    <w:qFormat/>
    <w:rsid w:val="0063120A"/>
    <w:pPr>
      <w:ind w:left="720"/>
      <w:contextualSpacing/>
    </w:pPr>
  </w:style>
  <w:style w:type="paragraph" w:styleId="Lbjegyzetszveg">
    <w:name w:val="footnote text"/>
    <w:basedOn w:val="Norml"/>
    <w:link w:val="LbjegyzetszvegChar"/>
    <w:semiHidden/>
    <w:rsid w:val="00181A2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181A23"/>
    <w:rPr>
      <w:rFonts w:ascii="Times New Roman" w:eastAsia="Times New Roman" w:hAnsi="Times New Roman" w:cs="Times New Roman"/>
      <w:sz w:val="20"/>
      <w:szCs w:val="20"/>
      <w:lang w:eastAsia="hu-HU"/>
    </w:rPr>
  </w:style>
  <w:style w:type="character" w:styleId="Lbjegyzet-hivatkozs">
    <w:name w:val="footnote reference"/>
    <w:rsid w:val="00181A23"/>
    <w:rPr>
      <w:vertAlign w:val="superscript"/>
    </w:rPr>
  </w:style>
  <w:style w:type="paragraph" w:customStyle="1" w:styleId="CharCharCharChar">
    <w:name w:val="Char Char Char Char"/>
    <w:basedOn w:val="Norml"/>
    <w:rsid w:val="008614F8"/>
    <w:pPr>
      <w:spacing w:after="160" w:line="240" w:lineRule="exact"/>
    </w:pPr>
    <w:rPr>
      <w:rFonts w:ascii="Verdana" w:eastAsia="Times New Roman" w:hAnsi="Verdana" w:cs="Times New Roman"/>
      <w:sz w:val="20"/>
      <w:szCs w:val="20"/>
      <w:lang w:val="en-US"/>
    </w:rPr>
  </w:style>
  <w:style w:type="character" w:customStyle="1" w:styleId="Cmsor1Char">
    <w:name w:val="Címsor 1 Char"/>
    <w:basedOn w:val="Bekezdsalapbettpusa"/>
    <w:link w:val="Cmsor1"/>
    <w:rsid w:val="005615B1"/>
    <w:rPr>
      <w:rFonts w:ascii="Cambria" w:eastAsia="Times New Roman" w:hAnsi="Cambria" w:cs="Times New Roman"/>
      <w:b/>
      <w:bCs/>
      <w:kern w:val="32"/>
      <w:sz w:val="32"/>
      <w:szCs w:val="32"/>
      <w:lang w:eastAsia="hu-HU"/>
    </w:rPr>
  </w:style>
  <w:style w:type="paragraph" w:styleId="lfej">
    <w:name w:val="header"/>
    <w:basedOn w:val="Norml"/>
    <w:link w:val="lfejChar"/>
    <w:rsid w:val="005615B1"/>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5615B1"/>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5615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615B1"/>
    <w:rPr>
      <w:rFonts w:ascii="Tahoma" w:hAnsi="Tahoma" w:cs="Tahoma"/>
      <w:sz w:val="16"/>
      <w:szCs w:val="16"/>
    </w:rPr>
  </w:style>
  <w:style w:type="paragraph" w:styleId="llb">
    <w:name w:val="footer"/>
    <w:basedOn w:val="Norml"/>
    <w:link w:val="llbChar"/>
    <w:uiPriority w:val="99"/>
    <w:unhideWhenUsed/>
    <w:rsid w:val="0046551B"/>
    <w:pPr>
      <w:tabs>
        <w:tab w:val="center" w:pos="4536"/>
        <w:tab w:val="right" w:pos="9072"/>
      </w:tabs>
      <w:spacing w:after="0" w:line="240" w:lineRule="auto"/>
    </w:pPr>
  </w:style>
  <w:style w:type="character" w:customStyle="1" w:styleId="llbChar">
    <w:name w:val="Élőláb Char"/>
    <w:basedOn w:val="Bekezdsalapbettpusa"/>
    <w:link w:val="llb"/>
    <w:uiPriority w:val="99"/>
    <w:rsid w:val="0046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5790</Words>
  <Characters>39952</Characters>
  <Application>Microsoft Office Word</Application>
  <DocSecurity>0</DocSecurity>
  <Lines>332</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Renáta</dc:creator>
  <cp:lastModifiedBy>Balogh Renáta</cp:lastModifiedBy>
  <cp:revision>5</cp:revision>
  <dcterms:created xsi:type="dcterms:W3CDTF">2016-09-15T06:54:00Z</dcterms:created>
  <dcterms:modified xsi:type="dcterms:W3CDTF">2016-09-19T07:17:00Z</dcterms:modified>
</cp:coreProperties>
</file>