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F1" w:rsidRDefault="00A32FF1" w:rsidP="00A32FF1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A nettó finanszírozás ütemezése</w:t>
      </w:r>
      <w:r w:rsidR="003806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2013</w:t>
      </w:r>
    </w:p>
    <w:tbl>
      <w:tblPr>
        <w:tblW w:w="963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34"/>
        <w:gridCol w:w="2836"/>
        <w:gridCol w:w="3404"/>
      </w:tblGrid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nettó módon finanszírozott hozzájárulások, támogatások utalása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Időpont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utalandó összeg megoszlása a tárgyévi előirányzat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%-ában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nettósítás tartalma </w:t>
            </w:r>
            <w:r w:rsidRPr="00380653">
              <w:rPr>
                <w:rFonts w:ascii="Times New Roman" w:hAnsi="Times New Roman" w:cs="Times New Roman"/>
                <w:b/>
                <w:sz w:val="20"/>
                <w:szCs w:val="20"/>
              </w:rPr>
              <w:t>(levonások)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január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 Lemondás miatti visszafizetési kötelezettség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2. Forgótőke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február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önkormányzati körben foglalkoztatott munkavállalók 2012. december havi, január hónapban megelőlegezett munkabérek és azok közterhei,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január és február havi forgótőke- visszapótlás.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március hónap utolsó munkanapját megelőző második munkanap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Az önkormányzati körben foglalkoztatott munkavállalók 2012. december havi, január hónapban megelőlegezett munkabére és annak közterhei.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 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április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b) 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május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június hónap utolsó munkanapját megelőző második munkanap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július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augusztus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szeptember hónap utolsó munkanapját megelőző második munkanap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október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november hónap utolsó munkanapja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december 19.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10,0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befizetési kötelezettség (adók, járulékok)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b)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forgótőke-visszapótlás.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A nemzeti köznevelésről szóló 2011. évi CXC. törvény 74. §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-a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szerinti hozzájárulás.</w:t>
            </w:r>
          </w:p>
        </w:tc>
      </w:tr>
      <w:tr w:rsidR="00A32FF1" w:rsidTr="00380653">
        <w:tc>
          <w:tcPr>
            <w:tcW w:w="96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2FF1" w:rsidRDefault="00A3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80653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P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6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2012. évi decemberi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nettó </w:t>
            </w:r>
            <w:r w:rsidRPr="00380653">
              <w:rPr>
                <w:rFonts w:ascii="Times New Roman" w:hAnsi="Times New Roman" w:cs="Times New Roman"/>
                <w:b/>
                <w:sz w:val="28"/>
                <w:szCs w:val="28"/>
              </w:rPr>
              <w:t>finanszírozás</w:t>
            </w:r>
            <w:proofErr w:type="gram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0653" w:rsidTr="0038065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december 20.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653" w:rsidRDefault="00380653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Az előző havi kifizetéseket terhelő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befizetési kötelezettség (adók, járulékok)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forgótőke-visszapótlás,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- magán-nyugdíjpénztári tagdíj.</w:t>
            </w:r>
          </w:p>
        </w:tc>
      </w:tr>
    </w:tbl>
    <w:p w:rsidR="00380653" w:rsidRDefault="00380653" w:rsidP="003806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0653" w:rsidRDefault="00380653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</w:p>
    <w:p w:rsidR="00D253C8" w:rsidRDefault="00D253C8" w:rsidP="00D253C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[Az Áht. 83. § (1) és (2) bekezdéséhez]</w:t>
      </w:r>
    </w:p>
    <w:p w:rsidR="00D253C8" w:rsidRDefault="00D253C8" w:rsidP="00D253C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140. § </w:t>
      </w:r>
      <w:r>
        <w:rPr>
          <w:rFonts w:ascii="Times New Roman" w:hAnsi="Times New Roman" w:cs="Times New Roman"/>
          <w:sz w:val="20"/>
          <w:szCs w:val="20"/>
        </w:rPr>
        <w:t xml:space="preserve">(1) Az Áht. 83. § (1) bekezdése szerinti személyi juttatásokat terhelő közterheknek a személyi juttatásokat, valamint az egyéb kifizetéseket terhelő adók, járulékok, </w:t>
      </w:r>
      <w:proofErr w:type="spellStart"/>
      <w:r>
        <w:rPr>
          <w:rFonts w:ascii="Times New Roman" w:hAnsi="Times New Roman" w:cs="Times New Roman"/>
          <w:sz w:val="20"/>
          <w:szCs w:val="20"/>
        </w:rPr>
        <w:t>magánnyugdíjpénztári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tagdíjak minősülnek.</w:t>
      </w:r>
    </w:p>
    <w:p w:rsidR="00D253C8" w:rsidRDefault="00D253C8" w:rsidP="00D253C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Az Áht. 83. § (1) bekezdése szerinti egyéb kötelezettségnek a helyi önkormányzat, helyi nemzetiségi önkormányzat, továbbá az Egészségbiztosítási Alapból finanszírozott helyi önkormányzati költségvetési szerv által az Igazgatóság részére engedményezett forgótőke, a nemzeti köznevelésről szóló 2011. évi CXC. törvény 74. § (6) bekezdése szerinti hozzájárulás, ha azt a helyi önkormányzat két egymást követő hónapban nem fizette meg, és jogszabály alapján érvényesített más levonási kötelezettség minősül.</w:t>
      </w:r>
    </w:p>
    <w:p w:rsidR="00380653" w:rsidRDefault="00D253C8" w:rsidP="00D253C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Az Áht. 83. § (1) bekezdése szerinti támogatások összegét az e § és a 143. § (2) bekezdése szerinti összegek hozzáadásával és levonásával, továbbá a helyi önkormányzat, helyi nemzetiségi önkormányzat által folyósított (megelőlegezett) társadalombiztosítási és az e körben folyósítandó családtámogatási ellátások megtérítendő összege hozzáadásával, - ha a központi költségvetésről szóló törvény eltérően nem rendelkezik - a 6. melléklet szerinti ütemezésben kell folyósítani. A megyei önkormányzat esetén a helyi önkormányzatokért felelős miniszter ettől - a megyei önkormányzatnak a tárgyhó ötödik napjáig benyújtott kérelmére - eltérést engedé</w:t>
      </w:r>
      <w:r>
        <w:rPr>
          <w:rFonts w:ascii="Times New Roman" w:hAnsi="Times New Roman" w:cs="Times New Roman"/>
          <w:sz w:val="20"/>
          <w:szCs w:val="20"/>
        </w:rPr>
        <w:t>lyezhet.</w:t>
      </w:r>
      <w:bookmarkStart w:id="0" w:name="_GoBack"/>
      <w:bookmarkEnd w:id="0"/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(4) A Kincstár az államháztartásért felelős miniszter és a helyi önkormányzatokért felelős miniszter egyetértésével kidolgozza a nettó finanszírozás lebonyolításának szabályait és a feladatok időbeni lebonyolítását tartalmazó aktuális űrlap garnitúrát, amelyet folyamatosan frissítve, első esetben tárgyév január 10-éig, majd a módosulásokkal egyidejűleg a honlapján közzétesz.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(5) A helyi önkormányzatokért felelős miniszter a 6. melléklet alapján a helyi önkormányzatokat, helyi nemzetiségi önkormányzatokat megillető támogatásokat a tárgyhó 18-áig utalványozza.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(6) A folyósítás során a 101. § (2) bekezdése szerinti finanszírozási különbözeteket az alábbiak szerint kell érvényesíteni: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helyi önkormányzatok, helyi nemzetiségi önkormányzatok lemondott általános működéséhez és ágazati feladataihoz kapcsolódó támogatásának időarányos részét egy összegben, az adatszolgáltatás határidejét követő második hónapban esedékes nettó finanszírozás során, és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>az adatszolgáltatás határidejét követő második hónapban a többletigény elmaradt időarányos része egy összegben, a fennmaradó rész a 6. mellékletben előírt arányoknak megfelelően kerül utalásra a nettó finanszírozás során.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(7) A nettó finanszírozás keretében folyósított támogatások módosítása szerinti finanszírozási különbözeteket a következők szerint kell érvényesíteni: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101. § (4) bekezdése alapján a helyi önkormányzatok, helyi nemzetiségi önkormányzatok általános működéséhez és ágazati feladataihoz kapcsolódó lemondott támogatás időarányos részét egy összegben, a központi költségvetésről szóló törvényben meghatározottak szerinti hónapban esedékes nettó finanszírozás során,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>a 102. § (1) bekezdése alapján lemondott költségvetési támogatást - az engedélyezett részletfizetés esetét kivéve - egy összegben, legkésőbb a lemondás kezdeményezését követő második hónapban esedékes nettó finanszírozás során,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c) </w:t>
      </w:r>
      <w:r>
        <w:rPr>
          <w:rFonts w:ascii="Times New Roman" w:hAnsi="Times New Roman" w:cs="Times New Roman"/>
          <w:sz w:val="20"/>
          <w:szCs w:val="20"/>
        </w:rPr>
        <w:t xml:space="preserve">a 102. § (1) bekezdés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>pontjához kapcsolódó, engedélyezett részletfizetés esetén az első részletet legkésőbb a Kincstár értesítését követő második hónapban esedékes nettó finanszírozás során, a fennmaradó részleteket ezt követően folyamatosan,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d) </w:t>
      </w:r>
      <w:r>
        <w:rPr>
          <w:rFonts w:ascii="Times New Roman" w:hAnsi="Times New Roman" w:cs="Times New Roman"/>
          <w:sz w:val="20"/>
          <w:szCs w:val="20"/>
        </w:rPr>
        <w:t xml:space="preserve">a 102. § (1) bekezdés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>pontjához kapcsolódó, elutasított részletfizetés esetén egy összegben, legkésőbb a lemondás kincstári kezdeményezését követő második hónapban esedékes nettó finanszírozás során, és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sz w:val="20"/>
          <w:szCs w:val="20"/>
        </w:rPr>
        <w:t>e</w:t>
      </w:r>
      <w:proofErr w:type="gramEnd"/>
      <w:r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a pótlólagos igénylés során jelentkező finanszírozási különbözetet a központi költségvetésről szóló törvényben </w:t>
      </w:r>
      <w:proofErr w:type="gramStart"/>
      <w:r>
        <w:rPr>
          <w:rFonts w:ascii="Times New Roman" w:hAnsi="Times New Roman" w:cs="Times New Roman"/>
          <w:sz w:val="20"/>
          <w:szCs w:val="20"/>
        </w:rPr>
        <w:t>meghatározottak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szerinti hónaptól kezdődően a (6) bekezdés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>pontja szerinti módon.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(8) Ha a helyi önkormányzatot, helyi nemzetiségi önkormányzatot a nettó finanszírozás keretében megillető összeg a lemondással érintett összeg egészére nem nyújt fedezetet, a Kincstár a következő havi nettó finanszírozás során ismét megkísérli a lemondással érintett összeg érvényesítését. Ennek ismételt meghiúsulása esetén a Kincstár az Áht. 57/</w:t>
      </w:r>
      <w:proofErr w:type="gramStart"/>
      <w:r>
        <w:rPr>
          <w:rFonts w:ascii="Times New Roman" w:hAnsi="Times New Roman" w:cs="Times New Roman"/>
          <w:sz w:val="20"/>
          <w:szCs w:val="20"/>
        </w:rPr>
        <w:t>A.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§ (2) bekezdése szerint jár el.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(9) A központi költségvetésről szóló törvény Áht. 14. § (3) bekezdése szerinti fejezetéből biztosított támogatások évközi folyósítása nem követi a helyi önkormányzatok szétválását, egyesülését és a helyi önkormányzatok, helyi nemzetiségi önkormányzatok egymás közötti év közbeni feladatátadását. A finanszírozás módosításáról a helyi önkormányzat, helyi nemzetiségi önkormányzat gondoskodik a 101. § (4) bekezdése szerint, vagy a finanszírozást pénzeszköz átadással, átvétellel egymás közötti megállapodás útján rendezik.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(10) A forgótőke tárgyhavi visszapótlására csak addig a mértékig kerülhet sor, ameddig arra a helyi önkormányzatot, helyi nemzetiségi önkormányzatot, továbbá az Egészségbiztosítási Alapból nettó módon finanszírozott helyi önkormányzati költségvetési szervet megillető, a </w:t>
      </w:r>
      <w:proofErr w:type="gramStart"/>
      <w:r>
        <w:rPr>
          <w:rFonts w:ascii="Times New Roman" w:hAnsi="Times New Roman" w:cs="Times New Roman"/>
          <w:sz w:val="20"/>
          <w:szCs w:val="20"/>
        </w:rPr>
        <w:t>nettó finanszírozásnál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figyelembe vett támogatások (3) bekezdés szerinti levonásokkal - ide nem értve az engedményezett forgótőkét - csökkentett összege fedezetet nyújt.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141. § </w:t>
      </w:r>
      <w:r>
        <w:rPr>
          <w:rFonts w:ascii="Times New Roman" w:hAnsi="Times New Roman" w:cs="Times New Roman"/>
          <w:sz w:val="20"/>
          <w:szCs w:val="20"/>
        </w:rPr>
        <w:t>A helyi önkormányzat, helyi nemzetiségi önkormányzat, továbbá az Egészségbiztosítási Alapból finanszírozott helyi önkormányzati költségvetési szerv részére az Áht. 83. § (1) és (2) bekezdése szerinti összeget az Áht. 84. § (1)-(3) bekezdése szerinti fizetési számlára kell folyósítani.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142. § </w:t>
      </w:r>
      <w:r>
        <w:rPr>
          <w:rFonts w:ascii="Times New Roman" w:hAnsi="Times New Roman" w:cs="Times New Roman"/>
          <w:sz w:val="20"/>
          <w:szCs w:val="20"/>
        </w:rPr>
        <w:t>(1) Ha a helyi önkormányzat ellen a helyi önkormányzatok adósságrendezési eljárásáról szóló törvény szerinti eljárás indul, a kérelem bírósághoz történő érkezése és az adósságrendezés megindításáról szóló végzés cégközlönyben történő közzététele közötti időszakban az önkormányzat kérelmet nyújthat be a helyi önkormányzatokért felelős miniszterhez, amelyben kérelmezheti, hogy a központi költségvetésről szóló törvény Áht. 14. § (3) bekezdése szerinti fejezetéből, valamint a Nemzeti Foglalkoztatási Alapból a Startmunka-programhoz kapcsolódóan számára biztosított hozzájárulások, támogatások folyósítása a Kincstárban igazgatóságonként vezetendő elkülönített letéti számlára történjen. A kérelemhez az adósságrendezési eljárás megindítását igazoló dokumentumokat csatolni kell.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A helyi önkormányzatokért felelős miniszter engedélye esetén a letéti számla felett a helyi önkormányzat rendelkezik.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(3) Az adósságrendezési eljárás megindításáról, illetve az erre irányuló kezdeményezés elutasításáról a helyi önkormányzat, helyi nemzetiségi önkormányzat a tudomására jutástól számított három napon belül köteles értesíteni a Kincstárt. Az értesítést követően a Kincstár haladéktalanul intézkedik a letéti számla egyenlegének a helyi önkormányzat, helyi nemzetiségi önkormányzat fizetési számlájára történő átutalásáról.</w:t>
      </w:r>
    </w:p>
    <w:p w:rsidR="00A32FF1" w:rsidRDefault="00A32FF1" w:rsidP="00A32FF1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[Az Áht. 83. § (3) bekezdéséhez]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143. § </w:t>
      </w:r>
      <w:r>
        <w:rPr>
          <w:rFonts w:ascii="Times New Roman" w:hAnsi="Times New Roman" w:cs="Times New Roman"/>
          <w:sz w:val="20"/>
          <w:szCs w:val="20"/>
        </w:rPr>
        <w:t>(1) A Kincstár az Áht. 83. § (3) bekezdése alapján megelőlegezett összeg beszedésére a tárgyhó 20. napját követően nyújt be beszedési megbízást.</w:t>
      </w:r>
    </w:p>
    <w:p w:rsidR="00A32FF1" w:rsidRDefault="00A32FF1" w:rsidP="00A32FF1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(2) Ötvenezer forint alatti tartozás esetén a Kincstár a beszedést év közben a következő hónapokban a nettó finanszírozás során a helyi önkormányzatot, helyi nemzetiségi önkormányzatot, továbbá az Egészségbiztosítási Alapból finanszírozott helyi önkormányzati költségvetési szervet megillető összegből történő levonás útján is érvényesítheti.</w:t>
      </w:r>
    </w:p>
    <w:sectPr w:rsidR="00A32FF1" w:rsidSect="00A32FF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54" w:rsidRDefault="00874954" w:rsidP="00A32FF1">
      <w:pPr>
        <w:spacing w:after="0" w:line="240" w:lineRule="auto"/>
      </w:pPr>
      <w:r>
        <w:separator/>
      </w:r>
    </w:p>
  </w:endnote>
  <w:endnote w:type="continuationSeparator" w:id="0">
    <w:p w:rsidR="00874954" w:rsidRDefault="00874954" w:rsidP="00A3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54" w:rsidRDefault="00874954" w:rsidP="00A32FF1">
      <w:pPr>
        <w:spacing w:after="0" w:line="240" w:lineRule="auto"/>
      </w:pPr>
      <w:r>
        <w:separator/>
      </w:r>
    </w:p>
  </w:footnote>
  <w:footnote w:type="continuationSeparator" w:id="0">
    <w:p w:rsidR="00874954" w:rsidRDefault="00874954" w:rsidP="00A32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F1"/>
    <w:rsid w:val="00380653"/>
    <w:rsid w:val="006E0D08"/>
    <w:rsid w:val="00874954"/>
    <w:rsid w:val="0098497F"/>
    <w:rsid w:val="00A32FF1"/>
    <w:rsid w:val="00D253C8"/>
    <w:rsid w:val="00F6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3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2FF1"/>
  </w:style>
  <w:style w:type="paragraph" w:styleId="llb">
    <w:name w:val="footer"/>
    <w:basedOn w:val="Norml"/>
    <w:link w:val="llbChar"/>
    <w:uiPriority w:val="99"/>
    <w:unhideWhenUsed/>
    <w:rsid w:val="00A3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2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3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2FF1"/>
  </w:style>
  <w:style w:type="paragraph" w:styleId="llb">
    <w:name w:val="footer"/>
    <w:basedOn w:val="Norml"/>
    <w:link w:val="llbChar"/>
    <w:uiPriority w:val="99"/>
    <w:unhideWhenUsed/>
    <w:rsid w:val="00A3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1382</Words>
  <Characters>9539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Hegyes Istvánné</dc:creator>
  <cp:lastModifiedBy>Hegyes Istvánné</cp:lastModifiedBy>
  <cp:revision>2</cp:revision>
  <dcterms:created xsi:type="dcterms:W3CDTF">2013-10-21T12:03:00Z</dcterms:created>
  <dcterms:modified xsi:type="dcterms:W3CDTF">2013-10-22T14:59:00Z</dcterms:modified>
</cp:coreProperties>
</file>